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5B55" w14:textId="77777777" w:rsidR="009640C4" w:rsidRPr="007850C9" w:rsidRDefault="0093251A">
      <w:pPr>
        <w:pStyle w:val="BodyText"/>
        <w:spacing w:before="75"/>
        <w:ind w:left="2805" w:right="2923"/>
        <w:jc w:val="center"/>
      </w:pPr>
      <w:bookmarkStart w:id="0" w:name="_GoBack"/>
      <w:bookmarkEnd w:id="0"/>
      <w:r w:rsidRPr="007850C9">
        <w:t>UNITED STATES DISTRICT COURT MIDDLE DISTRICT OF FLORIDA FORT MYERS DIVISION</w:t>
      </w:r>
    </w:p>
    <w:p w14:paraId="0D817D2F" w14:textId="77777777" w:rsidR="009640C4" w:rsidRPr="007850C9" w:rsidRDefault="009640C4">
      <w:pPr>
        <w:pStyle w:val="BodyText"/>
      </w:pPr>
    </w:p>
    <w:p w14:paraId="3BAC3B7C" w14:textId="77777777" w:rsidR="009640C4" w:rsidRPr="007850C9" w:rsidRDefault="009640C4">
      <w:pPr>
        <w:pStyle w:val="BodyText"/>
      </w:pPr>
    </w:p>
    <w:p w14:paraId="5972C6FE" w14:textId="77777777" w:rsidR="009640C4" w:rsidRPr="007850C9" w:rsidRDefault="009640C4">
      <w:pPr>
        <w:pStyle w:val="BodyText"/>
      </w:pPr>
    </w:p>
    <w:p w14:paraId="2348F69C" w14:textId="77777777" w:rsidR="009640C4" w:rsidRPr="007850C9" w:rsidRDefault="0093251A">
      <w:pPr>
        <w:pStyle w:val="BodyText"/>
        <w:spacing w:before="93"/>
        <w:ind w:left="1495" w:right="6963"/>
        <w:jc w:val="center"/>
      </w:pPr>
      <w:r w:rsidRPr="007850C9">
        <w:t>Plaintiff,</w:t>
      </w:r>
    </w:p>
    <w:p w14:paraId="41298D92" w14:textId="77777777" w:rsidR="009640C4" w:rsidRPr="007850C9" w:rsidRDefault="009640C4">
      <w:pPr>
        <w:pStyle w:val="BodyText"/>
        <w:spacing w:before="11"/>
      </w:pPr>
    </w:p>
    <w:p w14:paraId="7228FE24" w14:textId="77777777" w:rsidR="009640C4" w:rsidRPr="007850C9" w:rsidRDefault="0093251A">
      <w:pPr>
        <w:pStyle w:val="BodyText"/>
        <w:tabs>
          <w:tab w:val="left" w:pos="5419"/>
        </w:tabs>
        <w:ind w:left="120"/>
      </w:pPr>
      <w:r w:rsidRPr="007850C9">
        <w:t>v.</w:t>
      </w:r>
      <w:r w:rsidRPr="007850C9">
        <w:tab/>
        <w:t>Case No:</w:t>
      </w:r>
    </w:p>
    <w:p w14:paraId="29AA9EB2" w14:textId="77777777" w:rsidR="009640C4" w:rsidRPr="007850C9" w:rsidRDefault="009640C4">
      <w:pPr>
        <w:pStyle w:val="BodyText"/>
      </w:pPr>
    </w:p>
    <w:p w14:paraId="1196D0A2" w14:textId="77777777" w:rsidR="009640C4" w:rsidRPr="007850C9" w:rsidRDefault="009640C4">
      <w:pPr>
        <w:pStyle w:val="BodyText"/>
      </w:pPr>
    </w:p>
    <w:p w14:paraId="61CE92A5" w14:textId="4DCFA621" w:rsidR="009640C4" w:rsidRPr="007850C9" w:rsidRDefault="0093251A" w:rsidP="00E1794B">
      <w:pPr>
        <w:pStyle w:val="BodyText"/>
        <w:ind w:left="1541"/>
      </w:pPr>
      <w:r w:rsidRPr="007850C9">
        <w:t>Defend</w:t>
      </w:r>
      <w:r w:rsidR="00E1794B">
        <w:t>ant.</w:t>
      </w:r>
    </w:p>
    <w:p w14:paraId="4CDC9BD5" w14:textId="77777777" w:rsidR="009640C4" w:rsidRPr="007850C9" w:rsidRDefault="0093251A">
      <w:pPr>
        <w:pStyle w:val="BodyText"/>
        <w:tabs>
          <w:tab w:val="left" w:pos="4439"/>
        </w:tabs>
        <w:ind w:left="120"/>
      </w:pPr>
      <w:r w:rsidRPr="007850C9">
        <w:rPr>
          <w:u w:val="single"/>
        </w:rPr>
        <w:t xml:space="preserve"> </w:t>
      </w:r>
      <w:r w:rsidRPr="007850C9">
        <w:rPr>
          <w:u w:val="single"/>
        </w:rPr>
        <w:tab/>
      </w:r>
      <w:r w:rsidRPr="007850C9">
        <w:t>/</w:t>
      </w:r>
    </w:p>
    <w:p w14:paraId="465316B1" w14:textId="77777777" w:rsidR="009640C4" w:rsidRPr="007850C9" w:rsidRDefault="009640C4">
      <w:pPr>
        <w:pStyle w:val="BodyText"/>
      </w:pPr>
    </w:p>
    <w:p w14:paraId="7C9A55BF" w14:textId="77777777" w:rsidR="009640C4" w:rsidRPr="007850C9" w:rsidRDefault="0093251A">
      <w:pPr>
        <w:pStyle w:val="Heading1"/>
        <w:spacing w:before="92"/>
        <w:ind w:left="1999" w:firstLine="0"/>
        <w:rPr>
          <w:u w:val="single"/>
        </w:rPr>
      </w:pPr>
      <w:r w:rsidRPr="007850C9">
        <w:rPr>
          <w:u w:val="single"/>
        </w:rPr>
        <w:t>CASE MANAGEMENT AND SCHEDULING ORDER</w:t>
      </w:r>
    </w:p>
    <w:p w14:paraId="47D86B3C" w14:textId="77777777" w:rsidR="009640C4" w:rsidRPr="007850C9" w:rsidRDefault="009640C4">
      <w:pPr>
        <w:pStyle w:val="BodyText"/>
        <w:rPr>
          <w:b/>
        </w:rPr>
      </w:pPr>
    </w:p>
    <w:p w14:paraId="5496B789" w14:textId="51D49254" w:rsidR="009640C4" w:rsidRPr="007850C9" w:rsidRDefault="0093251A" w:rsidP="00D27804">
      <w:pPr>
        <w:pStyle w:val="BodyText"/>
        <w:spacing w:after="24" w:line="480" w:lineRule="auto"/>
        <w:ind w:left="120" w:right="174" w:firstLine="600"/>
        <w:jc w:val="both"/>
      </w:pPr>
      <w:r w:rsidRPr="007850C9">
        <w:t>Having considered the</w:t>
      </w:r>
      <w:r w:rsidR="00E652B1" w:rsidRPr="007850C9">
        <w:t xml:space="preserve"> parties</w:t>
      </w:r>
      <w:r w:rsidR="009D416D" w:rsidRPr="007850C9">
        <w:t>’</w:t>
      </w:r>
      <w:r w:rsidR="00E652B1" w:rsidRPr="007850C9">
        <w:t xml:space="preserve"> agreed dates and discovery plan, </w:t>
      </w:r>
      <w:r w:rsidRPr="007850C9">
        <w:t>the Court enters this Case Management and Scheduling Order</w:t>
      </w:r>
      <w:r w:rsidR="00A353DB">
        <w:t xml:space="preserve">, </w:t>
      </w:r>
      <w:r w:rsidR="00A353DB">
        <w:rPr>
          <w:b/>
          <w:bCs/>
        </w:rPr>
        <w:t>which modifies the Middle District of Florida Local Rules</w:t>
      </w:r>
      <w:r w:rsidRPr="007850C9">
        <w:t>:</w:t>
      </w:r>
    </w:p>
    <w:tbl>
      <w:tblPr>
        <w:tblStyle w:val="TableGrid"/>
        <w:tblW w:w="0" w:type="auto"/>
        <w:tblLook w:val="04A0" w:firstRow="1" w:lastRow="0" w:firstColumn="1" w:lastColumn="0" w:noHBand="0" w:noVBand="1"/>
      </w:tblPr>
      <w:tblGrid>
        <w:gridCol w:w="4045"/>
        <w:gridCol w:w="5305"/>
      </w:tblGrid>
      <w:tr w:rsidR="00E652B1" w:rsidRPr="007850C9" w14:paraId="60B577B6" w14:textId="77777777" w:rsidTr="00A124E3">
        <w:trPr>
          <w:tblHeader/>
        </w:trPr>
        <w:tc>
          <w:tcPr>
            <w:tcW w:w="4045" w:type="dxa"/>
            <w:shd w:val="clear" w:color="auto" w:fill="DBE5F1" w:themeFill="accent1" w:themeFillTint="33"/>
          </w:tcPr>
          <w:p w14:paraId="4407D2D0" w14:textId="77777777" w:rsidR="00E652B1" w:rsidRPr="007850C9" w:rsidRDefault="00E652B1" w:rsidP="00A124E3">
            <w:pPr>
              <w:spacing w:before="120" w:after="120"/>
              <w:jc w:val="center"/>
              <w:rPr>
                <w:b/>
                <w:bCs/>
                <w:sz w:val="24"/>
                <w:szCs w:val="24"/>
              </w:rPr>
            </w:pPr>
            <w:r w:rsidRPr="007850C9">
              <w:rPr>
                <w:b/>
                <w:bCs/>
                <w:sz w:val="24"/>
                <w:szCs w:val="24"/>
              </w:rPr>
              <w:t>DEADLINE</w:t>
            </w:r>
          </w:p>
        </w:tc>
        <w:tc>
          <w:tcPr>
            <w:tcW w:w="5305" w:type="dxa"/>
            <w:shd w:val="clear" w:color="auto" w:fill="DBE5F1" w:themeFill="accent1" w:themeFillTint="33"/>
          </w:tcPr>
          <w:p w14:paraId="7B2F4D4D" w14:textId="52164310" w:rsidR="00E652B1" w:rsidRPr="007850C9" w:rsidRDefault="00E652B1" w:rsidP="00A124E3">
            <w:pPr>
              <w:spacing w:before="120" w:after="120"/>
              <w:jc w:val="center"/>
              <w:rPr>
                <w:b/>
                <w:bCs/>
                <w:sz w:val="24"/>
                <w:szCs w:val="24"/>
              </w:rPr>
            </w:pPr>
            <w:r w:rsidRPr="007850C9">
              <w:rPr>
                <w:b/>
                <w:bCs/>
                <w:sz w:val="24"/>
                <w:szCs w:val="24"/>
              </w:rPr>
              <w:t>DATE</w:t>
            </w:r>
          </w:p>
        </w:tc>
      </w:tr>
      <w:tr w:rsidR="00683FED" w:rsidRPr="007850C9" w14:paraId="0FD1D558" w14:textId="77777777" w:rsidTr="00A124E3">
        <w:tc>
          <w:tcPr>
            <w:tcW w:w="4045" w:type="dxa"/>
          </w:tcPr>
          <w:p w14:paraId="1B36EB9B" w14:textId="7ED2316E" w:rsidR="00683FED" w:rsidRPr="007850C9" w:rsidRDefault="00683FED" w:rsidP="00A124E3">
            <w:pPr>
              <w:spacing w:before="120" w:after="120"/>
              <w:rPr>
                <w:b/>
                <w:bCs/>
                <w:sz w:val="24"/>
                <w:szCs w:val="24"/>
              </w:rPr>
            </w:pPr>
            <w:r w:rsidRPr="007850C9">
              <w:rPr>
                <w:b/>
                <w:bCs/>
                <w:sz w:val="24"/>
                <w:szCs w:val="24"/>
              </w:rPr>
              <w:t>Corporate Disclosure Statement</w:t>
            </w:r>
            <w:r w:rsidR="009C161D">
              <w:rPr>
                <w:b/>
                <w:bCs/>
                <w:sz w:val="24"/>
                <w:szCs w:val="24"/>
              </w:rPr>
              <w:t>s</w:t>
            </w:r>
          </w:p>
        </w:tc>
        <w:tc>
          <w:tcPr>
            <w:tcW w:w="5305" w:type="dxa"/>
          </w:tcPr>
          <w:p w14:paraId="478BC784" w14:textId="098ABF13" w:rsidR="00683FED" w:rsidRDefault="0018618E" w:rsidP="00683FED">
            <w:pPr>
              <w:spacing w:before="120" w:after="120"/>
              <w:rPr>
                <w:sz w:val="24"/>
                <w:szCs w:val="24"/>
              </w:rPr>
            </w:pPr>
            <w:r>
              <w:rPr>
                <w:sz w:val="24"/>
                <w:szCs w:val="24"/>
              </w:rPr>
              <w:t xml:space="preserve">Plaintiff filed on  </w:t>
            </w:r>
            <w:sdt>
              <w:sdtPr>
                <w:rPr>
                  <w:sz w:val="24"/>
                  <w:szCs w:val="24"/>
                </w:rPr>
                <w:id w:val="-560784928"/>
                <w:placeholder>
                  <w:docPart w:val="93BF2A53062A45689ED227EAB23E1CDD"/>
                </w:placeholder>
                <w:showingPlcHdr/>
                <w:date>
                  <w:dateFormat w:val="M/d/yyyy"/>
                  <w:lid w:val="en-US"/>
                  <w:storeMappedDataAs w:val="dateTime"/>
                  <w:calendar w:val="gregorian"/>
                </w:date>
              </w:sdtPr>
              <w:sdtEndPr/>
              <w:sdtContent>
                <w:r w:rsidRPr="007850C9">
                  <w:rPr>
                    <w:rStyle w:val="PlaceholderText"/>
                    <w:sz w:val="24"/>
                    <w:szCs w:val="24"/>
                  </w:rPr>
                  <w:t>Select Date</w:t>
                </w:r>
              </w:sdtContent>
            </w:sdt>
          </w:p>
          <w:p w14:paraId="24F96CDB" w14:textId="0C131245" w:rsidR="0018618E" w:rsidRDefault="0018618E" w:rsidP="00CA1408">
            <w:pPr>
              <w:spacing w:before="120" w:after="120"/>
              <w:rPr>
                <w:sz w:val="24"/>
                <w:szCs w:val="24"/>
              </w:rPr>
            </w:pPr>
            <w:r>
              <w:rPr>
                <w:sz w:val="24"/>
                <w:szCs w:val="24"/>
              </w:rPr>
              <w:t xml:space="preserve">Defendant filed on </w:t>
            </w:r>
            <w:sdt>
              <w:sdtPr>
                <w:rPr>
                  <w:sz w:val="24"/>
                  <w:szCs w:val="24"/>
                </w:rPr>
                <w:id w:val="-514765021"/>
                <w:placeholder>
                  <w:docPart w:val="093EDD5F090B4F0ABE0FCCC41A3FE6ED"/>
                </w:placeholder>
                <w:showingPlcHdr/>
                <w:date>
                  <w:dateFormat w:val="M/d/yyyy"/>
                  <w:lid w:val="en-US"/>
                  <w:storeMappedDataAs w:val="dateTime"/>
                  <w:calendar w:val="gregorian"/>
                </w:date>
              </w:sdtPr>
              <w:sdtEndPr/>
              <w:sdtContent>
                <w:r w:rsidRPr="007850C9">
                  <w:rPr>
                    <w:rStyle w:val="PlaceholderText"/>
                    <w:sz w:val="24"/>
                    <w:szCs w:val="24"/>
                  </w:rPr>
                  <w:t>Select Date</w:t>
                </w:r>
              </w:sdtContent>
            </w:sdt>
          </w:p>
        </w:tc>
      </w:tr>
      <w:tr w:rsidR="00E652B1" w:rsidRPr="007850C9" w14:paraId="60E36A62" w14:textId="77777777" w:rsidTr="00A124E3">
        <w:tc>
          <w:tcPr>
            <w:tcW w:w="4045" w:type="dxa"/>
          </w:tcPr>
          <w:p w14:paraId="2CBE5AF5" w14:textId="498AB32F" w:rsidR="00E652B1" w:rsidRPr="007850C9" w:rsidRDefault="00E652B1" w:rsidP="00A124E3">
            <w:pPr>
              <w:spacing w:before="120" w:after="120"/>
              <w:rPr>
                <w:b/>
                <w:bCs/>
                <w:sz w:val="24"/>
                <w:szCs w:val="24"/>
              </w:rPr>
            </w:pPr>
            <w:r w:rsidRPr="007850C9">
              <w:rPr>
                <w:b/>
                <w:bCs/>
                <w:sz w:val="24"/>
                <w:szCs w:val="24"/>
              </w:rPr>
              <w:t xml:space="preserve">Rule 26(a)(1) Initial Disclosures </w:t>
            </w:r>
          </w:p>
        </w:tc>
        <w:tc>
          <w:tcPr>
            <w:tcW w:w="5305" w:type="dxa"/>
          </w:tcPr>
          <w:p w14:paraId="1DB43AAE" w14:textId="77777777" w:rsidR="00E652B1" w:rsidRPr="007850C9" w:rsidRDefault="005E6D5F" w:rsidP="00A124E3">
            <w:pPr>
              <w:spacing w:before="120" w:after="120"/>
              <w:jc w:val="both"/>
              <w:rPr>
                <w:sz w:val="24"/>
                <w:szCs w:val="24"/>
              </w:rPr>
            </w:pPr>
            <w:sdt>
              <w:sdtPr>
                <w:rPr>
                  <w:sz w:val="24"/>
                  <w:szCs w:val="24"/>
                </w:rPr>
                <w:id w:val="1878811814"/>
                <w14:checkbox>
                  <w14:checked w14:val="0"/>
                  <w14:checkedState w14:val="2612" w14:font="MS Gothic"/>
                  <w14:uncheckedState w14:val="2610" w14:font="MS Gothic"/>
                </w14:checkbox>
              </w:sdtPr>
              <w:sdtEndPr/>
              <w:sdtContent>
                <w:r w:rsidR="00E652B1" w:rsidRPr="007850C9">
                  <w:rPr>
                    <w:rFonts w:ascii="Segoe UI Symbol" w:eastAsia="MS Gothic" w:hAnsi="Segoe UI Symbol" w:cs="Segoe UI Symbol"/>
                    <w:sz w:val="24"/>
                    <w:szCs w:val="24"/>
                  </w:rPr>
                  <w:t>☐</w:t>
                </w:r>
              </w:sdtContent>
            </w:sdt>
            <w:r w:rsidR="00E652B1" w:rsidRPr="007850C9">
              <w:rPr>
                <w:sz w:val="24"/>
                <w:szCs w:val="24"/>
              </w:rPr>
              <w:t xml:space="preserve"> Exchanged</w:t>
            </w:r>
          </w:p>
          <w:p w14:paraId="263BD83D" w14:textId="77777777" w:rsidR="00E652B1" w:rsidRPr="007850C9" w:rsidRDefault="005E6D5F" w:rsidP="00A124E3">
            <w:pPr>
              <w:spacing w:before="120" w:after="120"/>
              <w:jc w:val="both"/>
              <w:rPr>
                <w:sz w:val="24"/>
                <w:szCs w:val="24"/>
              </w:rPr>
            </w:pPr>
            <w:sdt>
              <w:sdtPr>
                <w:rPr>
                  <w:sz w:val="24"/>
                  <w:szCs w:val="24"/>
                </w:rPr>
                <w:id w:val="-127553325"/>
                <w14:checkbox>
                  <w14:checked w14:val="0"/>
                  <w14:checkedState w14:val="2612" w14:font="MS Gothic"/>
                  <w14:uncheckedState w14:val="2610" w14:font="MS Gothic"/>
                </w14:checkbox>
              </w:sdtPr>
              <w:sdtEndPr/>
              <w:sdtContent>
                <w:r w:rsidR="00E652B1" w:rsidRPr="007850C9">
                  <w:rPr>
                    <w:rFonts w:ascii="Segoe UI Symbol" w:eastAsia="MS Gothic" w:hAnsi="Segoe UI Symbol" w:cs="Segoe UI Symbol"/>
                    <w:sz w:val="24"/>
                    <w:szCs w:val="24"/>
                  </w:rPr>
                  <w:t>☐</w:t>
                </w:r>
              </w:sdtContent>
            </w:sdt>
            <w:r w:rsidR="00E652B1" w:rsidRPr="007850C9">
              <w:rPr>
                <w:sz w:val="24"/>
                <w:szCs w:val="24"/>
              </w:rPr>
              <w:t xml:space="preserve"> T</w:t>
            </w:r>
            <w:r w:rsidR="00E652B1" w:rsidRPr="00AB0DCD">
              <w:rPr>
                <w:sz w:val="24"/>
                <w:szCs w:val="24"/>
              </w:rPr>
              <w:t>o be exchang</w:t>
            </w:r>
            <w:r w:rsidR="00E652B1" w:rsidRPr="007850C9">
              <w:rPr>
                <w:sz w:val="24"/>
                <w:szCs w:val="24"/>
              </w:rPr>
              <w:t xml:space="preserve">ed by </w:t>
            </w:r>
            <w:sdt>
              <w:sdtPr>
                <w:rPr>
                  <w:sz w:val="24"/>
                  <w:szCs w:val="24"/>
                </w:rPr>
                <w:id w:val="649172275"/>
                <w:placeholder>
                  <w:docPart w:val="A06556B28D4741F587413CE3808AE16B"/>
                </w:placeholder>
                <w:showingPlcHdr/>
                <w:date>
                  <w:dateFormat w:val="M/d/yyyy"/>
                  <w:lid w:val="en-US"/>
                  <w:storeMappedDataAs w:val="dateTime"/>
                  <w:calendar w:val="gregorian"/>
                </w:date>
              </w:sdtPr>
              <w:sdtEndPr/>
              <w:sdtContent>
                <w:r w:rsidR="00E652B1" w:rsidRPr="007850C9">
                  <w:rPr>
                    <w:rStyle w:val="PlaceholderText"/>
                    <w:sz w:val="24"/>
                    <w:szCs w:val="24"/>
                  </w:rPr>
                  <w:t>Select Date</w:t>
                </w:r>
              </w:sdtContent>
            </w:sdt>
          </w:p>
        </w:tc>
      </w:tr>
      <w:tr w:rsidR="00E652B1" w:rsidRPr="007850C9" w14:paraId="58BCDF14" w14:textId="77777777" w:rsidTr="00A124E3">
        <w:tc>
          <w:tcPr>
            <w:tcW w:w="4045" w:type="dxa"/>
          </w:tcPr>
          <w:p w14:paraId="0B880846" w14:textId="07BE8E86" w:rsidR="00E652B1" w:rsidRPr="007850C9" w:rsidRDefault="00E652B1" w:rsidP="00A124E3">
            <w:pPr>
              <w:spacing w:before="120" w:after="120"/>
              <w:rPr>
                <w:b/>
                <w:bCs/>
                <w:sz w:val="24"/>
                <w:szCs w:val="24"/>
              </w:rPr>
            </w:pPr>
            <w:r w:rsidRPr="007850C9">
              <w:rPr>
                <w:b/>
                <w:bCs/>
                <w:sz w:val="24"/>
                <w:szCs w:val="24"/>
              </w:rPr>
              <w:t xml:space="preserve">Motions to Add Parties or Amend Pleadings </w:t>
            </w:r>
          </w:p>
        </w:tc>
        <w:tc>
          <w:tcPr>
            <w:tcW w:w="5305" w:type="dxa"/>
          </w:tcPr>
          <w:p w14:paraId="7CB22185" w14:textId="77777777" w:rsidR="00E652B1" w:rsidRPr="007850C9" w:rsidRDefault="005E6D5F" w:rsidP="00A124E3">
            <w:pPr>
              <w:spacing w:before="120" w:after="120"/>
              <w:jc w:val="both"/>
              <w:rPr>
                <w:sz w:val="24"/>
                <w:szCs w:val="24"/>
              </w:rPr>
            </w:pPr>
            <w:sdt>
              <w:sdtPr>
                <w:rPr>
                  <w:sz w:val="24"/>
                  <w:szCs w:val="24"/>
                </w:rPr>
                <w:id w:val="-1411149483"/>
                <w:placeholder>
                  <w:docPart w:val="61B773F668D14045BB0F7371F14E8BC5"/>
                </w:placeholder>
                <w:showingPlcHdr/>
                <w:date>
                  <w:dateFormat w:val="M/d/yyyy"/>
                  <w:lid w:val="en-US"/>
                  <w:storeMappedDataAs w:val="dateTime"/>
                  <w:calendar w:val="gregorian"/>
                </w:date>
              </w:sdtPr>
              <w:sdtEndPr/>
              <w:sdtContent>
                <w:r w:rsidR="00E652B1" w:rsidRPr="007850C9">
                  <w:rPr>
                    <w:rStyle w:val="PlaceholderText"/>
                    <w:sz w:val="24"/>
                    <w:szCs w:val="24"/>
                  </w:rPr>
                  <w:t>Select Date</w:t>
                </w:r>
              </w:sdtContent>
            </w:sdt>
          </w:p>
        </w:tc>
      </w:tr>
      <w:tr w:rsidR="00E652B1" w:rsidRPr="007850C9" w14:paraId="2EEF2009" w14:textId="77777777" w:rsidTr="00A124E3">
        <w:tc>
          <w:tcPr>
            <w:tcW w:w="4045" w:type="dxa"/>
          </w:tcPr>
          <w:p w14:paraId="4B9FDF52" w14:textId="06813457" w:rsidR="00E652B1" w:rsidRPr="007850C9" w:rsidRDefault="00E652B1" w:rsidP="00A124E3">
            <w:pPr>
              <w:spacing w:before="120" w:after="120"/>
              <w:rPr>
                <w:b/>
                <w:bCs/>
                <w:sz w:val="24"/>
                <w:szCs w:val="24"/>
              </w:rPr>
            </w:pPr>
            <w:r w:rsidRPr="007850C9">
              <w:rPr>
                <w:b/>
                <w:bCs/>
                <w:sz w:val="24"/>
                <w:szCs w:val="24"/>
              </w:rPr>
              <w:t xml:space="preserve">Disclosure of Expert Reports </w:t>
            </w:r>
          </w:p>
        </w:tc>
        <w:tc>
          <w:tcPr>
            <w:tcW w:w="5305" w:type="dxa"/>
          </w:tcPr>
          <w:p w14:paraId="4F47256E" w14:textId="77777777" w:rsidR="00E652B1" w:rsidRPr="007850C9" w:rsidRDefault="00E652B1" w:rsidP="00A124E3">
            <w:pPr>
              <w:spacing w:before="120" w:after="120"/>
              <w:jc w:val="both"/>
              <w:rPr>
                <w:sz w:val="24"/>
                <w:szCs w:val="24"/>
              </w:rPr>
            </w:pPr>
            <w:r w:rsidRPr="007850C9">
              <w:rPr>
                <w:sz w:val="24"/>
                <w:szCs w:val="24"/>
              </w:rPr>
              <w:t xml:space="preserve">Plaintiff:  </w:t>
            </w:r>
            <w:sdt>
              <w:sdtPr>
                <w:rPr>
                  <w:sz w:val="24"/>
                  <w:szCs w:val="24"/>
                </w:rPr>
                <w:id w:val="101463828"/>
                <w:placeholder>
                  <w:docPart w:val="069653983BD8437E8F5C94B96DF508B7"/>
                </w:placeholder>
                <w:showingPlcHdr/>
                <w:date>
                  <w:dateFormat w:val="M/d/yyyy"/>
                  <w:lid w:val="en-US"/>
                  <w:storeMappedDataAs w:val="dateTime"/>
                  <w:calendar w:val="gregorian"/>
                </w:date>
              </w:sdtPr>
              <w:sdtEndPr/>
              <w:sdtContent>
                <w:r w:rsidRPr="007850C9">
                  <w:rPr>
                    <w:rStyle w:val="PlaceholderText"/>
                    <w:sz w:val="24"/>
                    <w:szCs w:val="24"/>
                  </w:rPr>
                  <w:t>Select Date</w:t>
                </w:r>
              </w:sdtContent>
            </w:sdt>
          </w:p>
          <w:p w14:paraId="736E78A4" w14:textId="63259AF6" w:rsidR="00E652B1" w:rsidRDefault="00E652B1" w:rsidP="00683FED">
            <w:pPr>
              <w:tabs>
                <w:tab w:val="left" w:pos="3360"/>
              </w:tabs>
              <w:spacing w:before="120" w:after="120"/>
              <w:jc w:val="both"/>
              <w:rPr>
                <w:sz w:val="24"/>
                <w:szCs w:val="24"/>
              </w:rPr>
            </w:pPr>
            <w:r w:rsidRPr="007850C9">
              <w:rPr>
                <w:sz w:val="24"/>
                <w:szCs w:val="24"/>
              </w:rPr>
              <w:t>Defendant</w:t>
            </w:r>
            <w:r w:rsidR="00683FED">
              <w:rPr>
                <w:sz w:val="24"/>
                <w:szCs w:val="24"/>
              </w:rPr>
              <w:t xml:space="preserve"> (includes </w:t>
            </w:r>
            <w:r w:rsidR="00694858">
              <w:rPr>
                <w:sz w:val="24"/>
                <w:szCs w:val="24"/>
              </w:rPr>
              <w:t>rebuttal)</w:t>
            </w:r>
            <w:r w:rsidRPr="007850C9">
              <w:rPr>
                <w:sz w:val="24"/>
                <w:szCs w:val="24"/>
              </w:rPr>
              <w:t xml:space="preserve">:  </w:t>
            </w:r>
            <w:sdt>
              <w:sdtPr>
                <w:rPr>
                  <w:sz w:val="24"/>
                  <w:szCs w:val="24"/>
                </w:rPr>
                <w:id w:val="1875196194"/>
                <w:placeholder>
                  <w:docPart w:val="A533FDFAAE524EE5B237B7F1E22B94E2"/>
                </w:placeholder>
                <w:showingPlcHdr/>
                <w:date>
                  <w:dateFormat w:val="M/d/yyyy"/>
                  <w:lid w:val="en-US"/>
                  <w:storeMappedDataAs w:val="dateTime"/>
                  <w:calendar w:val="gregorian"/>
                </w:date>
              </w:sdtPr>
              <w:sdtEndPr/>
              <w:sdtContent>
                <w:r w:rsidRPr="007850C9">
                  <w:rPr>
                    <w:rStyle w:val="PlaceholderText"/>
                    <w:sz w:val="24"/>
                    <w:szCs w:val="24"/>
                  </w:rPr>
                  <w:t>Select Date</w:t>
                </w:r>
              </w:sdtContent>
            </w:sdt>
            <w:r w:rsidR="00683FED">
              <w:rPr>
                <w:sz w:val="24"/>
                <w:szCs w:val="24"/>
              </w:rPr>
              <w:tab/>
            </w:r>
          </w:p>
          <w:p w14:paraId="7773C23A" w14:textId="53C39935" w:rsidR="00683FED" w:rsidRPr="007850C9" w:rsidRDefault="00694858" w:rsidP="00CA1408">
            <w:pPr>
              <w:tabs>
                <w:tab w:val="left" w:pos="3360"/>
              </w:tabs>
              <w:spacing w:before="120" w:after="120"/>
              <w:jc w:val="both"/>
              <w:rPr>
                <w:sz w:val="24"/>
                <w:szCs w:val="24"/>
              </w:rPr>
            </w:pPr>
            <w:r>
              <w:rPr>
                <w:sz w:val="24"/>
                <w:szCs w:val="24"/>
              </w:rPr>
              <w:t xml:space="preserve">Plaintiff </w:t>
            </w:r>
            <w:r w:rsidR="00683FED">
              <w:rPr>
                <w:sz w:val="24"/>
                <w:szCs w:val="24"/>
              </w:rPr>
              <w:t>Rebuttal</w:t>
            </w:r>
            <w:r>
              <w:rPr>
                <w:sz w:val="24"/>
                <w:szCs w:val="24"/>
              </w:rPr>
              <w:t xml:space="preserve">: </w:t>
            </w:r>
            <w:sdt>
              <w:sdtPr>
                <w:rPr>
                  <w:sz w:val="24"/>
                  <w:szCs w:val="24"/>
                </w:rPr>
                <w:id w:val="1589579993"/>
                <w:placeholder>
                  <w:docPart w:val="E193DC35A9D647D9B802D5AF6E85585D"/>
                </w:placeholder>
                <w:showingPlcHdr/>
                <w:date>
                  <w:dateFormat w:val="M/d/yyyy"/>
                  <w:lid w:val="en-US"/>
                  <w:storeMappedDataAs w:val="dateTime"/>
                  <w:calendar w:val="gregorian"/>
                </w:date>
              </w:sdtPr>
              <w:sdtEndPr/>
              <w:sdtContent>
                <w:r w:rsidRPr="007850C9">
                  <w:rPr>
                    <w:rStyle w:val="PlaceholderText"/>
                    <w:sz w:val="24"/>
                    <w:szCs w:val="24"/>
                  </w:rPr>
                  <w:t>Select Date</w:t>
                </w:r>
              </w:sdtContent>
            </w:sdt>
          </w:p>
        </w:tc>
      </w:tr>
      <w:tr w:rsidR="00E652B1" w:rsidRPr="007850C9" w14:paraId="68CDEBB3" w14:textId="77777777" w:rsidTr="00A124E3">
        <w:tc>
          <w:tcPr>
            <w:tcW w:w="4045" w:type="dxa"/>
          </w:tcPr>
          <w:p w14:paraId="4C8B091B" w14:textId="10675324" w:rsidR="00E652B1" w:rsidRPr="007850C9" w:rsidRDefault="00E652B1" w:rsidP="00A124E3">
            <w:pPr>
              <w:spacing w:before="120" w:after="120"/>
              <w:rPr>
                <w:b/>
                <w:bCs/>
                <w:sz w:val="24"/>
                <w:szCs w:val="24"/>
              </w:rPr>
            </w:pPr>
            <w:r w:rsidRPr="007850C9">
              <w:rPr>
                <w:b/>
                <w:bCs/>
                <w:sz w:val="24"/>
                <w:szCs w:val="24"/>
              </w:rPr>
              <w:t xml:space="preserve">Discovery </w:t>
            </w:r>
          </w:p>
        </w:tc>
        <w:tc>
          <w:tcPr>
            <w:tcW w:w="5305" w:type="dxa"/>
          </w:tcPr>
          <w:p w14:paraId="0CE92F72" w14:textId="77777777" w:rsidR="00E652B1" w:rsidRPr="007850C9" w:rsidRDefault="005E6D5F" w:rsidP="00A124E3">
            <w:pPr>
              <w:spacing w:before="120" w:after="120"/>
              <w:jc w:val="both"/>
              <w:rPr>
                <w:sz w:val="24"/>
                <w:szCs w:val="24"/>
              </w:rPr>
            </w:pPr>
            <w:sdt>
              <w:sdtPr>
                <w:rPr>
                  <w:sz w:val="24"/>
                  <w:szCs w:val="24"/>
                </w:rPr>
                <w:id w:val="-109520981"/>
                <w:placeholder>
                  <w:docPart w:val="997F4F6B35D44DC7958FF2F111113FA1"/>
                </w:placeholder>
                <w:showingPlcHdr/>
                <w:date>
                  <w:dateFormat w:val="M/d/yyyy"/>
                  <w:lid w:val="en-US"/>
                  <w:storeMappedDataAs w:val="dateTime"/>
                  <w:calendar w:val="gregorian"/>
                </w:date>
              </w:sdtPr>
              <w:sdtEndPr/>
              <w:sdtContent>
                <w:r w:rsidR="00E652B1" w:rsidRPr="007850C9">
                  <w:rPr>
                    <w:rStyle w:val="PlaceholderText"/>
                    <w:sz w:val="24"/>
                    <w:szCs w:val="24"/>
                  </w:rPr>
                  <w:t>Select Date</w:t>
                </w:r>
              </w:sdtContent>
            </w:sdt>
          </w:p>
        </w:tc>
      </w:tr>
      <w:tr w:rsidR="00E652B1" w:rsidRPr="007850C9" w14:paraId="48EF12B3" w14:textId="77777777" w:rsidTr="00A124E3">
        <w:tc>
          <w:tcPr>
            <w:tcW w:w="4045" w:type="dxa"/>
          </w:tcPr>
          <w:p w14:paraId="509C5B3A" w14:textId="7D98CF7D" w:rsidR="00F93188" w:rsidRPr="00DB5317" w:rsidRDefault="00E652B1" w:rsidP="00DB5317">
            <w:pPr>
              <w:rPr>
                <w:sz w:val="24"/>
                <w:szCs w:val="24"/>
              </w:rPr>
            </w:pPr>
            <w:r w:rsidRPr="007850C9">
              <w:rPr>
                <w:b/>
                <w:bCs/>
                <w:sz w:val="24"/>
                <w:szCs w:val="24"/>
              </w:rPr>
              <w:t>Dispositive</w:t>
            </w:r>
            <w:r w:rsidR="00694858">
              <w:rPr>
                <w:b/>
                <w:bCs/>
                <w:sz w:val="24"/>
                <w:szCs w:val="24"/>
              </w:rPr>
              <w:t xml:space="preserve"> and </w:t>
            </w:r>
            <w:r w:rsidRPr="007850C9">
              <w:rPr>
                <w:b/>
                <w:bCs/>
                <w:i/>
                <w:iCs/>
                <w:sz w:val="24"/>
                <w:szCs w:val="24"/>
              </w:rPr>
              <w:t>Daubert</w:t>
            </w:r>
            <w:r w:rsidR="009C161D">
              <w:rPr>
                <w:b/>
                <w:bCs/>
                <w:i/>
                <w:iCs/>
                <w:sz w:val="24"/>
                <w:szCs w:val="24"/>
              </w:rPr>
              <w:t xml:space="preserve"> </w:t>
            </w:r>
            <w:r w:rsidR="009C161D">
              <w:rPr>
                <w:b/>
                <w:bCs/>
                <w:sz w:val="24"/>
                <w:szCs w:val="24"/>
              </w:rPr>
              <w:t>Motions</w:t>
            </w:r>
          </w:p>
          <w:p w14:paraId="0CC62A9A" w14:textId="44C83B6B" w:rsidR="00E652B1" w:rsidRPr="00DB5317" w:rsidRDefault="00E652B1" w:rsidP="00DB5317">
            <w:pPr>
              <w:rPr>
                <w:sz w:val="24"/>
                <w:szCs w:val="24"/>
              </w:rPr>
            </w:pPr>
          </w:p>
        </w:tc>
        <w:tc>
          <w:tcPr>
            <w:tcW w:w="5305" w:type="dxa"/>
          </w:tcPr>
          <w:p w14:paraId="5ACEC1D6" w14:textId="77777777" w:rsidR="00E652B1" w:rsidRPr="007850C9" w:rsidRDefault="005E6D5F" w:rsidP="00A124E3">
            <w:pPr>
              <w:spacing w:before="120" w:after="120"/>
              <w:jc w:val="both"/>
              <w:rPr>
                <w:sz w:val="24"/>
                <w:szCs w:val="24"/>
              </w:rPr>
            </w:pPr>
            <w:sdt>
              <w:sdtPr>
                <w:rPr>
                  <w:sz w:val="24"/>
                  <w:szCs w:val="24"/>
                </w:rPr>
                <w:id w:val="1165437955"/>
                <w:placeholder>
                  <w:docPart w:val="97ECCCFC781A4390B34DCCBC3DCF0983"/>
                </w:placeholder>
                <w:showingPlcHdr/>
                <w:date>
                  <w:dateFormat w:val="M/d/yyyy"/>
                  <w:lid w:val="en-US"/>
                  <w:storeMappedDataAs w:val="dateTime"/>
                  <w:calendar w:val="gregorian"/>
                </w:date>
              </w:sdtPr>
              <w:sdtEndPr/>
              <w:sdtContent>
                <w:r w:rsidR="00E652B1" w:rsidRPr="007850C9">
                  <w:rPr>
                    <w:rStyle w:val="PlaceholderText"/>
                    <w:sz w:val="24"/>
                    <w:szCs w:val="24"/>
                  </w:rPr>
                  <w:t>Select Date</w:t>
                </w:r>
              </w:sdtContent>
            </w:sdt>
          </w:p>
        </w:tc>
      </w:tr>
      <w:tr w:rsidR="00E652B1" w:rsidRPr="007850C9" w14:paraId="20640469" w14:textId="77777777" w:rsidTr="00A124E3">
        <w:tc>
          <w:tcPr>
            <w:tcW w:w="4045" w:type="dxa"/>
          </w:tcPr>
          <w:p w14:paraId="0D979A67" w14:textId="60C7DB9A" w:rsidR="00E652B1" w:rsidRPr="007850C9" w:rsidRDefault="00E652B1" w:rsidP="00A124E3">
            <w:pPr>
              <w:spacing w:before="120" w:after="120"/>
              <w:rPr>
                <w:b/>
                <w:bCs/>
                <w:sz w:val="24"/>
                <w:szCs w:val="24"/>
              </w:rPr>
            </w:pPr>
            <w:r w:rsidRPr="007850C9">
              <w:rPr>
                <w:b/>
                <w:bCs/>
                <w:sz w:val="24"/>
                <w:szCs w:val="24"/>
              </w:rPr>
              <w:lastRenderedPageBreak/>
              <w:t>Meeting in Person to Prepare Joint Final Pretrial Statement</w:t>
            </w:r>
          </w:p>
        </w:tc>
        <w:tc>
          <w:tcPr>
            <w:tcW w:w="5305" w:type="dxa"/>
          </w:tcPr>
          <w:p w14:paraId="0C0B1652" w14:textId="77777777" w:rsidR="00E652B1" w:rsidRPr="007850C9" w:rsidRDefault="005E6D5F" w:rsidP="00A124E3">
            <w:pPr>
              <w:spacing w:before="120" w:after="120"/>
              <w:jc w:val="both"/>
              <w:rPr>
                <w:sz w:val="24"/>
                <w:szCs w:val="24"/>
              </w:rPr>
            </w:pPr>
            <w:sdt>
              <w:sdtPr>
                <w:rPr>
                  <w:sz w:val="24"/>
                  <w:szCs w:val="24"/>
                </w:rPr>
                <w:id w:val="-626773646"/>
                <w:placeholder>
                  <w:docPart w:val="DFFC3B37599148099EA5FD2EDD1844F8"/>
                </w:placeholder>
                <w:showingPlcHdr/>
                <w:date>
                  <w:dateFormat w:val="M/d/yyyy"/>
                  <w:lid w:val="en-US"/>
                  <w:storeMappedDataAs w:val="dateTime"/>
                  <w:calendar w:val="gregorian"/>
                </w:date>
              </w:sdtPr>
              <w:sdtEndPr/>
              <w:sdtContent>
                <w:r w:rsidR="00E652B1" w:rsidRPr="007850C9">
                  <w:rPr>
                    <w:rStyle w:val="PlaceholderText"/>
                    <w:sz w:val="24"/>
                    <w:szCs w:val="24"/>
                  </w:rPr>
                  <w:t>Select Date</w:t>
                </w:r>
              </w:sdtContent>
            </w:sdt>
          </w:p>
        </w:tc>
      </w:tr>
      <w:tr w:rsidR="00694858" w:rsidRPr="007850C9" w14:paraId="72FB4477" w14:textId="77777777" w:rsidTr="00A124E3">
        <w:tc>
          <w:tcPr>
            <w:tcW w:w="4045" w:type="dxa"/>
          </w:tcPr>
          <w:p w14:paraId="3427662C" w14:textId="6663BA4F" w:rsidR="00694858" w:rsidRPr="00CA1408" w:rsidRDefault="00694858" w:rsidP="00A124E3">
            <w:pPr>
              <w:spacing w:before="120" w:after="120"/>
              <w:rPr>
                <w:b/>
                <w:bCs/>
                <w:i/>
                <w:iCs/>
                <w:sz w:val="24"/>
                <w:szCs w:val="24"/>
              </w:rPr>
            </w:pPr>
            <w:r>
              <w:rPr>
                <w:b/>
                <w:bCs/>
                <w:sz w:val="24"/>
                <w:szCs w:val="24"/>
              </w:rPr>
              <w:t>Motions in Limine</w:t>
            </w:r>
          </w:p>
        </w:tc>
        <w:tc>
          <w:tcPr>
            <w:tcW w:w="5305" w:type="dxa"/>
          </w:tcPr>
          <w:p w14:paraId="66876359" w14:textId="31C638DA" w:rsidR="00694858" w:rsidRDefault="005E6D5F" w:rsidP="00A124E3">
            <w:pPr>
              <w:spacing w:before="120" w:after="120"/>
              <w:jc w:val="both"/>
              <w:rPr>
                <w:sz w:val="24"/>
                <w:szCs w:val="24"/>
              </w:rPr>
            </w:pPr>
            <w:sdt>
              <w:sdtPr>
                <w:rPr>
                  <w:sz w:val="24"/>
                  <w:szCs w:val="24"/>
                </w:rPr>
                <w:id w:val="903794838"/>
                <w:placeholder>
                  <w:docPart w:val="714FE402B4A94086AC665E6FE84477DB"/>
                </w:placeholder>
                <w:showingPlcHdr/>
                <w:date>
                  <w:dateFormat w:val="M/d/yyyy"/>
                  <w:lid w:val="en-US"/>
                  <w:storeMappedDataAs w:val="dateTime"/>
                  <w:calendar w:val="gregorian"/>
                </w:date>
              </w:sdtPr>
              <w:sdtEndPr/>
              <w:sdtContent>
                <w:r w:rsidR="00694858" w:rsidRPr="007850C9">
                  <w:rPr>
                    <w:rStyle w:val="PlaceholderText"/>
                    <w:sz w:val="24"/>
                    <w:szCs w:val="24"/>
                  </w:rPr>
                  <w:t>Select Date</w:t>
                </w:r>
              </w:sdtContent>
            </w:sdt>
          </w:p>
        </w:tc>
      </w:tr>
      <w:tr w:rsidR="00E652B1" w:rsidRPr="007850C9" w14:paraId="5F337061" w14:textId="77777777" w:rsidTr="00A124E3">
        <w:tc>
          <w:tcPr>
            <w:tcW w:w="4045" w:type="dxa"/>
          </w:tcPr>
          <w:p w14:paraId="6E207FEC" w14:textId="2A2B4BE0" w:rsidR="00E652B1" w:rsidRPr="007850C9" w:rsidRDefault="00E652B1" w:rsidP="00A124E3">
            <w:pPr>
              <w:spacing w:before="120" w:after="120"/>
              <w:rPr>
                <w:b/>
                <w:bCs/>
                <w:sz w:val="24"/>
                <w:szCs w:val="24"/>
              </w:rPr>
            </w:pPr>
            <w:r w:rsidRPr="007850C9">
              <w:rPr>
                <w:b/>
                <w:bCs/>
                <w:sz w:val="24"/>
                <w:szCs w:val="24"/>
              </w:rPr>
              <w:t>Joint Final Pretrial Statement</w:t>
            </w:r>
            <w:r w:rsidR="00694858">
              <w:rPr>
                <w:b/>
                <w:bCs/>
                <w:sz w:val="24"/>
                <w:szCs w:val="24"/>
              </w:rPr>
              <w:t xml:space="preserve"> </w:t>
            </w:r>
            <w:r w:rsidRPr="007850C9">
              <w:rPr>
                <w:b/>
                <w:bCs/>
                <w:sz w:val="24"/>
                <w:szCs w:val="24"/>
              </w:rPr>
              <w:t>and Trial Briefs</w:t>
            </w:r>
          </w:p>
        </w:tc>
        <w:tc>
          <w:tcPr>
            <w:tcW w:w="5305" w:type="dxa"/>
          </w:tcPr>
          <w:p w14:paraId="6FD87CAA" w14:textId="77777777" w:rsidR="00E652B1" w:rsidRPr="007850C9" w:rsidRDefault="005E6D5F" w:rsidP="00A124E3">
            <w:pPr>
              <w:spacing w:before="120" w:after="120"/>
              <w:jc w:val="both"/>
              <w:rPr>
                <w:sz w:val="24"/>
                <w:szCs w:val="24"/>
              </w:rPr>
            </w:pPr>
            <w:sdt>
              <w:sdtPr>
                <w:rPr>
                  <w:sz w:val="24"/>
                  <w:szCs w:val="24"/>
                </w:rPr>
                <w:id w:val="-1415080691"/>
                <w:placeholder>
                  <w:docPart w:val="D50E3E469E8F46879BAEC63294F92C7D"/>
                </w:placeholder>
                <w:showingPlcHdr/>
                <w:date>
                  <w:dateFormat w:val="M/d/yyyy"/>
                  <w:lid w:val="en-US"/>
                  <w:storeMappedDataAs w:val="dateTime"/>
                  <w:calendar w:val="gregorian"/>
                </w:date>
              </w:sdtPr>
              <w:sdtEndPr/>
              <w:sdtContent>
                <w:r w:rsidR="00E652B1" w:rsidRPr="007850C9">
                  <w:rPr>
                    <w:rStyle w:val="PlaceholderText"/>
                    <w:sz w:val="24"/>
                    <w:szCs w:val="24"/>
                  </w:rPr>
                  <w:t>Select Date</w:t>
                </w:r>
              </w:sdtContent>
            </w:sdt>
          </w:p>
        </w:tc>
      </w:tr>
      <w:tr w:rsidR="00E652B1" w:rsidRPr="007850C9" w14:paraId="1D0538E7" w14:textId="77777777" w:rsidTr="00A124E3">
        <w:tc>
          <w:tcPr>
            <w:tcW w:w="4045" w:type="dxa"/>
          </w:tcPr>
          <w:p w14:paraId="536B255C" w14:textId="77777777" w:rsidR="00E652B1" w:rsidRPr="007850C9" w:rsidRDefault="00E652B1" w:rsidP="00A124E3">
            <w:pPr>
              <w:spacing w:before="120" w:after="120"/>
              <w:rPr>
                <w:b/>
                <w:bCs/>
                <w:sz w:val="24"/>
                <w:szCs w:val="24"/>
              </w:rPr>
            </w:pPr>
            <w:r w:rsidRPr="007850C9">
              <w:rPr>
                <w:b/>
                <w:bCs/>
                <w:sz w:val="24"/>
                <w:szCs w:val="24"/>
              </w:rPr>
              <w:t xml:space="preserve">Final Pretrial Conference </w:t>
            </w:r>
          </w:p>
        </w:tc>
        <w:tc>
          <w:tcPr>
            <w:tcW w:w="5305" w:type="dxa"/>
          </w:tcPr>
          <w:p w14:paraId="50851862" w14:textId="77777777" w:rsidR="00E652B1" w:rsidRPr="007850C9" w:rsidRDefault="005E6D5F" w:rsidP="00A124E3">
            <w:pPr>
              <w:spacing w:before="120" w:after="120"/>
              <w:jc w:val="both"/>
              <w:rPr>
                <w:sz w:val="24"/>
                <w:szCs w:val="24"/>
              </w:rPr>
            </w:pPr>
            <w:sdt>
              <w:sdtPr>
                <w:rPr>
                  <w:sz w:val="24"/>
                  <w:szCs w:val="24"/>
                </w:rPr>
                <w:id w:val="479580849"/>
                <w:placeholder>
                  <w:docPart w:val="796B967235284355B7CAF07230338799"/>
                </w:placeholder>
                <w:showingPlcHdr/>
                <w:date>
                  <w:dateFormat w:val="M/d/yyyy"/>
                  <w:lid w:val="en-US"/>
                  <w:storeMappedDataAs w:val="dateTime"/>
                  <w:calendar w:val="gregorian"/>
                </w:date>
              </w:sdtPr>
              <w:sdtEndPr/>
              <w:sdtContent>
                <w:r w:rsidR="00E652B1" w:rsidRPr="007850C9">
                  <w:rPr>
                    <w:rStyle w:val="PlaceholderText"/>
                    <w:sz w:val="24"/>
                    <w:szCs w:val="24"/>
                  </w:rPr>
                  <w:t>Select Date</w:t>
                </w:r>
              </w:sdtContent>
            </w:sdt>
          </w:p>
        </w:tc>
      </w:tr>
      <w:tr w:rsidR="00E652B1" w:rsidRPr="007850C9" w14:paraId="79F62AD4" w14:textId="77777777" w:rsidTr="00A124E3">
        <w:tc>
          <w:tcPr>
            <w:tcW w:w="4045" w:type="dxa"/>
          </w:tcPr>
          <w:p w14:paraId="6D39340F" w14:textId="7834E8E0" w:rsidR="00E652B1" w:rsidRPr="007850C9" w:rsidRDefault="00E652B1" w:rsidP="00A124E3">
            <w:pPr>
              <w:spacing w:before="120" w:after="120"/>
              <w:rPr>
                <w:b/>
                <w:bCs/>
                <w:sz w:val="24"/>
                <w:szCs w:val="24"/>
              </w:rPr>
            </w:pPr>
            <w:r w:rsidRPr="007850C9">
              <w:rPr>
                <w:b/>
                <w:bCs/>
                <w:sz w:val="24"/>
                <w:szCs w:val="24"/>
              </w:rPr>
              <w:t>Monthly Trial Term</w:t>
            </w:r>
            <w:r w:rsidRPr="007850C9">
              <w:rPr>
                <w:sz w:val="24"/>
                <w:szCs w:val="24"/>
              </w:rPr>
              <w:t xml:space="preserve"> </w:t>
            </w:r>
          </w:p>
        </w:tc>
        <w:tc>
          <w:tcPr>
            <w:tcW w:w="5305" w:type="dxa"/>
          </w:tcPr>
          <w:p w14:paraId="468F13C4" w14:textId="77777777" w:rsidR="00E652B1" w:rsidRPr="007850C9" w:rsidRDefault="005E6D5F" w:rsidP="00A124E3">
            <w:pPr>
              <w:spacing w:before="120" w:after="120"/>
              <w:jc w:val="both"/>
              <w:rPr>
                <w:sz w:val="24"/>
                <w:szCs w:val="24"/>
              </w:rPr>
            </w:pPr>
            <w:sdt>
              <w:sdtPr>
                <w:rPr>
                  <w:sz w:val="24"/>
                  <w:szCs w:val="24"/>
                </w:rPr>
                <w:id w:val="1413506120"/>
                <w:placeholder>
                  <w:docPart w:val="70EC79C2F5BC49B687B454D967EC425A"/>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E652B1" w:rsidRPr="007850C9">
                  <w:rPr>
                    <w:color w:val="808080" w:themeColor="background1" w:themeShade="80"/>
                    <w:sz w:val="24"/>
                    <w:szCs w:val="24"/>
                  </w:rPr>
                  <w:t>Month</w:t>
                </w:r>
              </w:sdtContent>
            </w:sdt>
            <w:r w:rsidR="00E652B1" w:rsidRPr="007850C9">
              <w:rPr>
                <w:sz w:val="24"/>
                <w:szCs w:val="24"/>
              </w:rPr>
              <w:tab/>
              <w:t xml:space="preserve"> </w:t>
            </w:r>
            <w:sdt>
              <w:sdtPr>
                <w:rPr>
                  <w:sz w:val="24"/>
                  <w:szCs w:val="24"/>
                </w:rPr>
                <w:id w:val="-88167963"/>
                <w:placeholder>
                  <w:docPart w:val="1642EC3DBB874D679CF1CAB7E28D4C64"/>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652B1" w:rsidRPr="007850C9">
                  <w:rPr>
                    <w:color w:val="808080" w:themeColor="background1" w:themeShade="80"/>
                    <w:sz w:val="24"/>
                    <w:szCs w:val="24"/>
                  </w:rPr>
                  <w:t>Year</w:t>
                </w:r>
              </w:sdtContent>
            </w:sdt>
            <w:r w:rsidR="00E652B1" w:rsidRPr="007850C9">
              <w:rPr>
                <w:sz w:val="24"/>
                <w:szCs w:val="24"/>
              </w:rPr>
              <w:tab/>
            </w:r>
          </w:p>
        </w:tc>
      </w:tr>
      <w:tr w:rsidR="00E652B1" w:rsidRPr="007850C9" w14:paraId="490850D4" w14:textId="77777777" w:rsidTr="00A124E3">
        <w:tc>
          <w:tcPr>
            <w:tcW w:w="4045" w:type="dxa"/>
          </w:tcPr>
          <w:p w14:paraId="73D6050B" w14:textId="77777777" w:rsidR="00E652B1" w:rsidRPr="007850C9" w:rsidRDefault="00E652B1" w:rsidP="00A124E3">
            <w:pPr>
              <w:spacing w:before="120" w:after="120"/>
              <w:rPr>
                <w:b/>
                <w:bCs/>
                <w:sz w:val="24"/>
                <w:szCs w:val="24"/>
              </w:rPr>
            </w:pPr>
            <w:r w:rsidRPr="007850C9">
              <w:rPr>
                <w:b/>
                <w:bCs/>
                <w:sz w:val="24"/>
                <w:szCs w:val="24"/>
              </w:rPr>
              <w:t xml:space="preserve">Estimated Length of Trial </w:t>
            </w:r>
          </w:p>
        </w:tc>
        <w:tc>
          <w:tcPr>
            <w:tcW w:w="5305" w:type="dxa"/>
          </w:tcPr>
          <w:p w14:paraId="748C64EA" w14:textId="77777777" w:rsidR="00E652B1" w:rsidRPr="007850C9" w:rsidRDefault="005E6D5F" w:rsidP="00A124E3">
            <w:pPr>
              <w:tabs>
                <w:tab w:val="left" w:pos="720"/>
                <w:tab w:val="left" w:pos="1440"/>
                <w:tab w:val="center" w:pos="2544"/>
              </w:tabs>
              <w:spacing w:before="120" w:after="120"/>
              <w:jc w:val="both"/>
              <w:rPr>
                <w:sz w:val="24"/>
                <w:szCs w:val="24"/>
              </w:rPr>
            </w:pPr>
            <w:sdt>
              <w:sdtPr>
                <w:rPr>
                  <w:sz w:val="24"/>
                  <w:szCs w:val="24"/>
                </w:rPr>
                <w:id w:val="-1182892323"/>
                <w:placeholder>
                  <w:docPart w:val="DFE44728235442A489D4F050F9BEB95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E652B1" w:rsidRPr="007850C9">
                  <w:rPr>
                    <w:color w:val="808080" w:themeColor="background1" w:themeShade="80"/>
                    <w:sz w:val="24"/>
                    <w:szCs w:val="24"/>
                  </w:rPr>
                  <w:t>Select</w:t>
                </w:r>
              </w:sdtContent>
            </w:sdt>
            <w:r w:rsidR="00E652B1" w:rsidRPr="007850C9">
              <w:rPr>
                <w:sz w:val="24"/>
                <w:szCs w:val="24"/>
              </w:rPr>
              <w:tab/>
              <w:t xml:space="preserve"> days</w:t>
            </w:r>
            <w:r w:rsidR="00E652B1" w:rsidRPr="007850C9">
              <w:rPr>
                <w:sz w:val="24"/>
                <w:szCs w:val="24"/>
              </w:rPr>
              <w:tab/>
            </w:r>
          </w:p>
        </w:tc>
      </w:tr>
      <w:tr w:rsidR="00E652B1" w:rsidRPr="007850C9" w14:paraId="331C9865" w14:textId="77777777" w:rsidTr="00A124E3">
        <w:tc>
          <w:tcPr>
            <w:tcW w:w="4045" w:type="dxa"/>
          </w:tcPr>
          <w:p w14:paraId="5F11BD8A" w14:textId="77777777" w:rsidR="00E652B1" w:rsidRPr="007850C9" w:rsidRDefault="00E652B1" w:rsidP="00A124E3">
            <w:pPr>
              <w:spacing w:before="120" w:after="120"/>
              <w:rPr>
                <w:b/>
                <w:bCs/>
                <w:sz w:val="24"/>
                <w:szCs w:val="24"/>
              </w:rPr>
            </w:pPr>
            <w:r w:rsidRPr="007850C9">
              <w:rPr>
                <w:b/>
                <w:bCs/>
                <w:sz w:val="24"/>
                <w:szCs w:val="24"/>
              </w:rPr>
              <w:t>Jury or Non-Jury</w:t>
            </w:r>
          </w:p>
        </w:tc>
        <w:sdt>
          <w:sdtPr>
            <w:rPr>
              <w:sz w:val="24"/>
              <w:szCs w:val="24"/>
            </w:rPr>
            <w:id w:val="-2061394285"/>
            <w:placeholder>
              <w:docPart w:val="15B57DAD1B8045AD947207C1747165EA"/>
            </w:placeholder>
            <w:showingPlcHdr/>
            <w:dropDownList>
              <w:listItem w:displayText="Jury" w:value="Jury"/>
              <w:listItem w:displayText="Non-Jury" w:value="Non-Jury"/>
              <w:listItem w:displayText="Disputed" w:value="Disputed"/>
            </w:dropDownList>
          </w:sdtPr>
          <w:sdtEndPr/>
          <w:sdtContent>
            <w:tc>
              <w:tcPr>
                <w:tcW w:w="5305" w:type="dxa"/>
              </w:tcPr>
              <w:p w14:paraId="46A13FE2" w14:textId="77777777" w:rsidR="00E652B1" w:rsidRPr="007850C9" w:rsidRDefault="00E652B1" w:rsidP="00A124E3">
                <w:pPr>
                  <w:spacing w:before="120" w:after="120"/>
                  <w:jc w:val="both"/>
                  <w:rPr>
                    <w:sz w:val="24"/>
                    <w:szCs w:val="24"/>
                  </w:rPr>
                </w:pPr>
                <w:r w:rsidRPr="007850C9">
                  <w:rPr>
                    <w:color w:val="808080" w:themeColor="background1" w:themeShade="80"/>
                    <w:sz w:val="24"/>
                    <w:szCs w:val="24"/>
                  </w:rPr>
                  <w:t>Select</w:t>
                </w:r>
              </w:p>
            </w:tc>
          </w:sdtContent>
        </w:sdt>
      </w:tr>
      <w:tr w:rsidR="00E652B1" w:rsidRPr="007850C9" w14:paraId="021FE932" w14:textId="77777777" w:rsidTr="00A124E3">
        <w:tc>
          <w:tcPr>
            <w:tcW w:w="4045" w:type="dxa"/>
          </w:tcPr>
          <w:p w14:paraId="3F2310D0" w14:textId="1A47EC62" w:rsidR="00E652B1" w:rsidRPr="007850C9" w:rsidRDefault="00E652B1" w:rsidP="00A124E3">
            <w:pPr>
              <w:spacing w:before="120" w:after="120"/>
              <w:rPr>
                <w:b/>
                <w:bCs/>
                <w:sz w:val="24"/>
                <w:szCs w:val="24"/>
              </w:rPr>
            </w:pPr>
            <w:r w:rsidRPr="007850C9">
              <w:rPr>
                <w:b/>
                <w:bCs/>
                <w:sz w:val="24"/>
                <w:szCs w:val="24"/>
              </w:rPr>
              <w:t>Mediation</w:t>
            </w:r>
          </w:p>
        </w:tc>
        <w:tc>
          <w:tcPr>
            <w:tcW w:w="5305" w:type="dxa"/>
          </w:tcPr>
          <w:p w14:paraId="3F48E37D" w14:textId="77777777" w:rsidR="00E652B1" w:rsidRPr="007850C9" w:rsidRDefault="00E652B1" w:rsidP="00A124E3">
            <w:pPr>
              <w:spacing w:before="120" w:after="120"/>
              <w:jc w:val="both"/>
              <w:rPr>
                <w:sz w:val="24"/>
                <w:szCs w:val="24"/>
              </w:rPr>
            </w:pPr>
            <w:r w:rsidRPr="007850C9">
              <w:rPr>
                <w:sz w:val="24"/>
                <w:szCs w:val="24"/>
              </w:rPr>
              <w:t xml:space="preserve">Deadline:  </w:t>
            </w:r>
            <w:sdt>
              <w:sdtPr>
                <w:rPr>
                  <w:sz w:val="24"/>
                  <w:szCs w:val="24"/>
                </w:rPr>
                <w:id w:val="-1702616513"/>
                <w:placeholder>
                  <w:docPart w:val="BFC147B8648649C18DD974495BAA1939"/>
                </w:placeholder>
                <w:showingPlcHdr/>
                <w:date>
                  <w:dateFormat w:val="M/d/yyyy"/>
                  <w:lid w:val="en-US"/>
                  <w:storeMappedDataAs w:val="dateTime"/>
                  <w:calendar w:val="gregorian"/>
                </w:date>
              </w:sdtPr>
              <w:sdtEndPr/>
              <w:sdtContent>
                <w:r w:rsidRPr="007850C9">
                  <w:rPr>
                    <w:rStyle w:val="PlaceholderText"/>
                    <w:sz w:val="24"/>
                    <w:szCs w:val="24"/>
                  </w:rPr>
                  <w:t>Select Date</w:t>
                </w:r>
              </w:sdtContent>
            </w:sdt>
          </w:p>
          <w:p w14:paraId="6A4C09C6" w14:textId="77777777" w:rsidR="00E652B1" w:rsidRPr="007850C9" w:rsidRDefault="00E652B1" w:rsidP="00A124E3">
            <w:pPr>
              <w:spacing w:before="120" w:after="120"/>
              <w:jc w:val="both"/>
              <w:rPr>
                <w:sz w:val="24"/>
                <w:szCs w:val="24"/>
              </w:rPr>
            </w:pPr>
            <w:r w:rsidRPr="007850C9">
              <w:rPr>
                <w:sz w:val="24"/>
                <w:szCs w:val="24"/>
              </w:rPr>
              <w:t>Mediator:</w:t>
            </w:r>
          </w:p>
        </w:tc>
      </w:tr>
    </w:tbl>
    <w:p w14:paraId="24504E17" w14:textId="18D2B23C" w:rsidR="007D6E83" w:rsidRDefault="007D6E83" w:rsidP="007D6E83">
      <w:pPr>
        <w:pStyle w:val="BodyText"/>
        <w:ind w:right="230"/>
        <w:jc w:val="both"/>
      </w:pPr>
    </w:p>
    <w:p w14:paraId="6A9C59CD" w14:textId="3C367443" w:rsidR="00DA786B" w:rsidRDefault="00DA786B" w:rsidP="005B0F20">
      <w:pPr>
        <w:pStyle w:val="BodyText"/>
        <w:numPr>
          <w:ilvl w:val="0"/>
          <w:numId w:val="13"/>
        </w:numPr>
        <w:spacing w:line="480" w:lineRule="auto"/>
        <w:ind w:left="360" w:right="230"/>
        <w:jc w:val="both"/>
        <w:rPr>
          <w:b/>
          <w:bCs/>
        </w:rPr>
      </w:pPr>
      <w:r>
        <w:rPr>
          <w:b/>
          <w:bCs/>
        </w:rPr>
        <w:t xml:space="preserve">Compliance </w:t>
      </w:r>
    </w:p>
    <w:p w14:paraId="225C1C1A" w14:textId="7508A0D3" w:rsidR="00DA786B" w:rsidRDefault="00DA786B" w:rsidP="00DA786B">
      <w:pPr>
        <w:pStyle w:val="BodyText"/>
        <w:ind w:right="230" w:firstLine="720"/>
        <w:jc w:val="both"/>
      </w:pPr>
      <w:r w:rsidRPr="007850C9">
        <w:t xml:space="preserve">Counsel and all parties (represented and </w:t>
      </w:r>
      <w:r w:rsidRPr="007850C9">
        <w:rPr>
          <w:i/>
        </w:rPr>
        <w:t>pro se</w:t>
      </w:r>
      <w:r w:rsidRPr="007850C9">
        <w:t xml:space="preserve">) must comply </w:t>
      </w:r>
      <w:r w:rsidR="001E407B">
        <w:t xml:space="preserve">fully </w:t>
      </w:r>
      <w:r w:rsidRPr="007850C9">
        <w:t xml:space="preserve">with this </w:t>
      </w:r>
      <w:r w:rsidR="00D27804">
        <w:t xml:space="preserve">Scheduling </w:t>
      </w:r>
      <w:r w:rsidRPr="007850C9">
        <w:t xml:space="preserve">Order.  </w:t>
      </w:r>
      <w:r w:rsidR="00730F77">
        <w:t xml:space="preserve">Motions to extend the above deadlines are </w:t>
      </w:r>
      <w:r w:rsidR="00730F77">
        <w:rPr>
          <w:b/>
          <w:bCs/>
        </w:rPr>
        <w:t>disfavored</w:t>
      </w:r>
      <w:r w:rsidR="00730F77">
        <w:t xml:space="preserve">.  </w:t>
      </w:r>
      <w:r w:rsidRPr="007850C9">
        <w:t xml:space="preserve">Deadlines may </w:t>
      </w:r>
      <w:r w:rsidRPr="002E0F65">
        <w:t>be modified</w:t>
      </w:r>
      <w:r w:rsidRPr="007850C9">
        <w:t xml:space="preserve"> only for good cause and with the judge’s consent.  </w:t>
      </w:r>
      <w:r w:rsidR="00730F77">
        <w:t xml:space="preserve">Also, filing a motion to extend a deadline does not toll </w:t>
      </w:r>
      <w:r w:rsidR="009C161D">
        <w:t xml:space="preserve">the </w:t>
      </w:r>
      <w:r w:rsidR="00730F77">
        <w:t>time to comply with other deadlines set by rule or court order.</w:t>
      </w:r>
    </w:p>
    <w:p w14:paraId="4923BC9C" w14:textId="77777777" w:rsidR="00DA786B" w:rsidRDefault="00DA786B" w:rsidP="00DA786B">
      <w:pPr>
        <w:pStyle w:val="BodyText"/>
        <w:ind w:right="230" w:firstLine="720"/>
        <w:jc w:val="both"/>
      </w:pPr>
    </w:p>
    <w:p w14:paraId="746EC056" w14:textId="7A8A3751" w:rsidR="00DA786B" w:rsidRDefault="00D27804" w:rsidP="00DA786B">
      <w:pPr>
        <w:pStyle w:val="BodyText"/>
        <w:ind w:right="230" w:firstLine="720"/>
        <w:jc w:val="both"/>
      </w:pPr>
      <w:r>
        <w:t>A</w:t>
      </w:r>
      <w:r w:rsidR="002E0F65" w:rsidRPr="002E0F65">
        <w:t xml:space="preserve">ll </w:t>
      </w:r>
      <w:r>
        <w:t xml:space="preserve">counsel and </w:t>
      </w:r>
      <w:r w:rsidR="002E0F65" w:rsidRPr="002E0F65">
        <w:t>parties</w:t>
      </w:r>
      <w:r w:rsidR="00DA786B" w:rsidRPr="007850C9">
        <w:t xml:space="preserve"> must comply with the Federal Rules of Civil Procedure, the Local Rules of the United States District Court for the Middle District of Florida, </w:t>
      </w:r>
      <w:r w:rsidR="00A353DB" w:rsidRPr="00CC28B4">
        <w:t>except as modified</w:t>
      </w:r>
      <w:r w:rsidR="00A353DB">
        <w:rPr>
          <w:b/>
          <w:bCs/>
        </w:rPr>
        <w:t xml:space="preserve"> </w:t>
      </w:r>
      <w:r w:rsidR="00A353DB" w:rsidRPr="00945DFC">
        <w:t>herein</w:t>
      </w:r>
      <w:r w:rsidR="00A353DB">
        <w:t xml:space="preserve">, </w:t>
      </w:r>
      <w:r w:rsidR="00F93188">
        <w:t>the</w:t>
      </w:r>
      <w:r w:rsidR="00DA786B" w:rsidRPr="007850C9">
        <w:t xml:space="preserve"> Handbook </w:t>
      </w:r>
      <w:r w:rsidR="009C161D">
        <w:t>o</w:t>
      </w:r>
      <w:r w:rsidR="00DA786B" w:rsidRPr="007850C9">
        <w:t xml:space="preserve">n Civil Discovery Practice in the United States District Court for the Middle District of Florida, the United States District Court for the Middle District Florida’s Administrative Procedures for Electronic Filing, </w:t>
      </w:r>
      <w:r w:rsidR="00F93188">
        <w:t>t</w:t>
      </w:r>
      <w:r w:rsidR="00DA786B" w:rsidRPr="007850C9">
        <w:t xml:space="preserve">he Florida Bar Professionalism </w:t>
      </w:r>
      <w:r w:rsidR="00DA786B" w:rsidRPr="002E0F65">
        <w:t>Expectations</w:t>
      </w:r>
      <w:r w:rsidR="003C4C08">
        <w:t>, and the Florida Bar Trial Lawyers Section’s Guidelines for Professional Conduct</w:t>
      </w:r>
      <w:r w:rsidR="00DA786B" w:rsidRPr="002E0F65">
        <w:t>.</w:t>
      </w:r>
    </w:p>
    <w:p w14:paraId="6961710A" w14:textId="77777777" w:rsidR="00DA786B" w:rsidRPr="007850C9" w:rsidRDefault="00DA786B" w:rsidP="00DA786B">
      <w:pPr>
        <w:pStyle w:val="BodyText"/>
        <w:ind w:right="230" w:firstLine="720"/>
        <w:jc w:val="both"/>
      </w:pPr>
    </w:p>
    <w:p w14:paraId="14EF49C3" w14:textId="77777777" w:rsidR="003F6944" w:rsidRDefault="003F6944" w:rsidP="003F6944">
      <w:pPr>
        <w:pStyle w:val="BodyText"/>
        <w:numPr>
          <w:ilvl w:val="0"/>
          <w:numId w:val="13"/>
        </w:numPr>
        <w:spacing w:line="480" w:lineRule="auto"/>
        <w:ind w:left="360" w:right="230"/>
        <w:jc w:val="both"/>
        <w:rPr>
          <w:b/>
          <w:bCs/>
        </w:rPr>
      </w:pPr>
      <w:r>
        <w:rPr>
          <w:b/>
          <w:bCs/>
        </w:rPr>
        <w:t xml:space="preserve">Consent to Magistrate Judge </w:t>
      </w:r>
    </w:p>
    <w:p w14:paraId="24C87E80" w14:textId="7728E8C9" w:rsidR="003F6944" w:rsidRPr="00D63857" w:rsidRDefault="003F6944" w:rsidP="003F6944">
      <w:pPr>
        <w:pStyle w:val="BodyText"/>
        <w:ind w:right="230" w:firstLine="720"/>
        <w:jc w:val="both"/>
      </w:pPr>
      <w:r w:rsidRPr="00E960F7">
        <w:rPr>
          <w:color w:val="000000"/>
        </w:rPr>
        <w:t xml:space="preserve">At any time during </w:t>
      </w:r>
      <w:r w:rsidRPr="00D63857">
        <w:t xml:space="preserve">this </w:t>
      </w:r>
      <w:r>
        <w:t>case</w:t>
      </w:r>
      <w:r w:rsidRPr="00D63857">
        <w:t>, the</w:t>
      </w:r>
      <w:r w:rsidRPr="00D63857">
        <w:rPr>
          <w:spacing w:val="31"/>
        </w:rPr>
        <w:t xml:space="preserve"> </w:t>
      </w:r>
      <w:r w:rsidRPr="00D63857">
        <w:t>parties</w:t>
      </w:r>
      <w:r w:rsidRPr="00D63857">
        <w:rPr>
          <w:spacing w:val="30"/>
        </w:rPr>
        <w:t xml:space="preserve"> </w:t>
      </w:r>
      <w:r w:rsidRPr="00D63857">
        <w:t xml:space="preserve">may consent to proceed before the assigned Magistrate Judge to conduct </w:t>
      </w:r>
      <w:r w:rsidR="004B7BAC">
        <w:t xml:space="preserve">some or </w:t>
      </w:r>
      <w:r w:rsidRPr="00D63857">
        <w:t>all proceedings</w:t>
      </w:r>
      <w:r>
        <w:t xml:space="preserve"> (including </w:t>
      </w:r>
      <w:r w:rsidRPr="00D63857">
        <w:t>specified</w:t>
      </w:r>
      <w:r w:rsidRPr="00D63857">
        <w:rPr>
          <w:spacing w:val="-12"/>
        </w:rPr>
        <w:t xml:space="preserve"> </w:t>
      </w:r>
      <w:r w:rsidRPr="00D63857">
        <w:t>motion</w:t>
      </w:r>
      <w:r w:rsidR="009C161D">
        <w:t>s</w:t>
      </w:r>
      <w:r>
        <w:t xml:space="preserve"> and trial) and </w:t>
      </w:r>
      <w:r w:rsidRPr="00D63857">
        <w:t xml:space="preserve">enter final judgment by filing the appropriate </w:t>
      </w:r>
      <w:hyperlink r:id="rId8" w:history="1">
        <w:r w:rsidRPr="00D63857">
          <w:rPr>
            <w:rStyle w:val="Hyperlink"/>
            <w:u w:val="none"/>
          </w:rPr>
          <w:t>form</w:t>
        </w:r>
      </w:hyperlink>
      <w:r w:rsidRPr="00D63857">
        <w:t xml:space="preserve">.  A party </w:t>
      </w:r>
      <w:r>
        <w:t>may</w:t>
      </w:r>
      <w:r w:rsidRPr="00D63857">
        <w:t xml:space="preserve"> withhold consent without adverse consequences.  In consent cases, a party may appeal </w:t>
      </w:r>
      <w:r>
        <w:t xml:space="preserve">the Magistrate Judge’s </w:t>
      </w:r>
      <w:r w:rsidRPr="00D63857">
        <w:t xml:space="preserve">final judgment to the Eleventh Circuit </w:t>
      </w:r>
      <w:r w:rsidR="009C161D">
        <w:t xml:space="preserve">just </w:t>
      </w:r>
      <w:r>
        <w:t>l</w:t>
      </w:r>
      <w:r w:rsidRPr="009216E1">
        <w:t>ike</w:t>
      </w:r>
      <w:r w:rsidRPr="00E960F7">
        <w:t xml:space="preserve"> </w:t>
      </w:r>
      <w:r w:rsidRPr="00D63857">
        <w:t>an appeal from the district court.</w:t>
      </w:r>
    </w:p>
    <w:p w14:paraId="2E6933A7" w14:textId="77777777" w:rsidR="003F6944" w:rsidRDefault="003F6944" w:rsidP="00CA1408">
      <w:pPr>
        <w:pStyle w:val="BodyText"/>
        <w:ind w:right="230" w:firstLine="720"/>
        <w:jc w:val="both"/>
        <w:rPr>
          <w:b/>
          <w:bCs/>
        </w:rPr>
      </w:pPr>
    </w:p>
    <w:p w14:paraId="7314E267" w14:textId="118B7737" w:rsidR="005B0F20" w:rsidRPr="007850C9" w:rsidRDefault="005B0F20" w:rsidP="005B0F20">
      <w:pPr>
        <w:pStyle w:val="BodyText"/>
        <w:numPr>
          <w:ilvl w:val="0"/>
          <w:numId w:val="13"/>
        </w:numPr>
        <w:spacing w:line="480" w:lineRule="auto"/>
        <w:ind w:left="360" w:right="230"/>
        <w:jc w:val="both"/>
        <w:rPr>
          <w:b/>
          <w:bCs/>
        </w:rPr>
      </w:pPr>
      <w:r w:rsidRPr="007850C9">
        <w:rPr>
          <w:b/>
          <w:bCs/>
        </w:rPr>
        <w:lastRenderedPageBreak/>
        <w:t>Motions</w:t>
      </w:r>
    </w:p>
    <w:p w14:paraId="32394B7D" w14:textId="77777777" w:rsidR="009A22F9" w:rsidRDefault="004521DF" w:rsidP="005B2C4B">
      <w:pPr>
        <w:pStyle w:val="BodyText"/>
        <w:numPr>
          <w:ilvl w:val="0"/>
          <w:numId w:val="14"/>
        </w:numPr>
        <w:ind w:right="230"/>
        <w:jc w:val="both"/>
      </w:pPr>
      <w:r w:rsidRPr="00720EEF">
        <w:rPr>
          <w:i/>
          <w:iCs/>
        </w:rPr>
        <w:t>Certification Under Local Rule 3.01(g</w:t>
      </w:r>
      <w:r w:rsidR="002E0F65" w:rsidRPr="002E0F65">
        <w:rPr>
          <w:i/>
          <w:iCs/>
        </w:rPr>
        <w:t xml:space="preserve">):  </w:t>
      </w:r>
      <w:r w:rsidRPr="00720EEF">
        <w:t xml:space="preserve">The parties </w:t>
      </w:r>
      <w:r w:rsidRPr="002E0F65">
        <w:t>are reminded</w:t>
      </w:r>
      <w:r w:rsidRPr="00720EEF">
        <w:t xml:space="preserve"> of </w:t>
      </w:r>
      <w:r w:rsidR="00314064" w:rsidRPr="00A764A9">
        <w:t>Local Rule 3.01(g)</w:t>
      </w:r>
      <w:r w:rsidRPr="00720EEF">
        <w:t xml:space="preserve">’s certification requirement to confer with the opposing party in a </w:t>
      </w:r>
      <w:r w:rsidR="002E0F65" w:rsidRPr="002E0F65">
        <w:t>good-faith</w:t>
      </w:r>
      <w:r w:rsidRPr="00720EEF">
        <w:t xml:space="preserve"> effort to resolve issue(s) before filing most motions.</w:t>
      </w:r>
      <w:r w:rsidR="005B2C4B" w:rsidRPr="00720EEF">
        <w:t xml:space="preserve">  </w:t>
      </w:r>
      <w:r w:rsidR="009A22F9">
        <w:rPr>
          <w:color w:val="000000"/>
        </w:rPr>
        <w:t>F</w:t>
      </w:r>
      <w:r w:rsidR="009A22F9" w:rsidRPr="006646AF">
        <w:t xml:space="preserve">ailure to comply with the rule </w:t>
      </w:r>
      <w:r w:rsidR="009A22F9" w:rsidRPr="0044219D">
        <w:t xml:space="preserve">may cause </w:t>
      </w:r>
      <w:r w:rsidR="009A22F9" w:rsidRPr="006646AF">
        <w:t xml:space="preserve">the Court </w:t>
      </w:r>
      <w:r w:rsidR="009A22F9">
        <w:t xml:space="preserve">to deny or strike </w:t>
      </w:r>
      <w:r w:rsidR="009A22F9" w:rsidRPr="006646AF">
        <w:t>the motion.</w:t>
      </w:r>
    </w:p>
    <w:p w14:paraId="3E6BDB81" w14:textId="77777777" w:rsidR="009A22F9" w:rsidRDefault="009A22F9" w:rsidP="009A22F9">
      <w:pPr>
        <w:pStyle w:val="BodyText"/>
        <w:ind w:left="720" w:right="230"/>
        <w:jc w:val="both"/>
      </w:pPr>
    </w:p>
    <w:p w14:paraId="04B7E1E7" w14:textId="409FA88D" w:rsidR="005B2C4B" w:rsidRDefault="005B2C4B" w:rsidP="00CA1408">
      <w:pPr>
        <w:pStyle w:val="BodyText"/>
        <w:ind w:left="720" w:right="230"/>
        <w:jc w:val="both"/>
      </w:pPr>
      <w:r w:rsidRPr="00720EEF">
        <w:t xml:space="preserve">The term </w:t>
      </w:r>
      <w:r w:rsidR="00720EEF">
        <w:t>“confer”</w:t>
      </w:r>
      <w:r w:rsidRPr="00720EEF">
        <w:t xml:space="preserve"> requires a substantive conversation in person</w:t>
      </w:r>
      <w:r w:rsidR="003C4C08">
        <w:t>,</w:t>
      </w:r>
      <w:r w:rsidRPr="00720EEF">
        <w:t xml:space="preserve"> by telephone</w:t>
      </w:r>
      <w:r w:rsidR="003C4C08">
        <w:t>, or via videoconference</w:t>
      </w:r>
      <w:r w:rsidRPr="00720EEF">
        <w:t xml:space="preserve">.  It does not envision an exchange of ultimatums by email or </w:t>
      </w:r>
      <w:r w:rsidR="002E0F65" w:rsidRPr="002E0F65">
        <w:t xml:space="preserve">letter.  </w:t>
      </w:r>
      <w:r w:rsidRPr="00720EEF">
        <w:t xml:space="preserve">Counsel who merely </w:t>
      </w:r>
      <w:r w:rsidR="002E0F65" w:rsidRPr="002E0F65">
        <w:t>trie</w:t>
      </w:r>
      <w:r w:rsidR="009C161D">
        <w:t>s</w:t>
      </w:r>
      <w:r w:rsidR="002E0F65" w:rsidRPr="002E0F65">
        <w:t xml:space="preserve"> to</w:t>
      </w:r>
      <w:r w:rsidRPr="00720EEF">
        <w:t xml:space="preserve"> confer ha</w:t>
      </w:r>
      <w:r w:rsidR="009C161D">
        <w:t>s</w:t>
      </w:r>
      <w:r w:rsidRPr="006646AF">
        <w:t xml:space="preserve"> not </w:t>
      </w:r>
      <w:r w:rsidR="00720EEF">
        <w:t>“</w:t>
      </w:r>
      <w:r w:rsidRPr="006646AF">
        <w:t>conferred</w:t>
      </w:r>
      <w:r w:rsidR="009A22F9">
        <w:t xml:space="preserve">.”  </w:t>
      </w:r>
      <w:r w:rsidR="00730F77">
        <w:t xml:space="preserve">And telling </w:t>
      </w:r>
      <w:r w:rsidR="009A22F9">
        <w:t xml:space="preserve">the Court that opposing counsel was unavailable for a conference </w:t>
      </w:r>
      <w:r w:rsidR="00730F77">
        <w:t xml:space="preserve">does not </w:t>
      </w:r>
      <w:r w:rsidR="009A22F9">
        <w:t>satisfy the obligation to confer.</w:t>
      </w:r>
      <w:r w:rsidRPr="006646AF">
        <w:t xml:space="preserve">  </w:t>
      </w:r>
    </w:p>
    <w:p w14:paraId="5D4BE8EF" w14:textId="77777777" w:rsidR="00720EEF" w:rsidRDefault="00720EEF" w:rsidP="00720EEF">
      <w:pPr>
        <w:pStyle w:val="BodyText"/>
        <w:ind w:left="720" w:right="230"/>
        <w:jc w:val="both"/>
      </w:pPr>
    </w:p>
    <w:p w14:paraId="3A295A2E" w14:textId="481203A9" w:rsidR="003C4C08" w:rsidRDefault="005B2C4B" w:rsidP="005B2C4B">
      <w:pPr>
        <w:pStyle w:val="BodyText"/>
        <w:ind w:left="720" w:right="230"/>
        <w:jc w:val="both"/>
      </w:pPr>
      <w:r w:rsidRPr="006646AF">
        <w:t xml:space="preserve">Although Local Rule 3.01(g) does not require a certificate for a </w:t>
      </w:r>
      <w:r w:rsidRPr="00756261">
        <w:rPr>
          <w:b/>
          <w:bCs/>
        </w:rPr>
        <w:t>motion to dismiss</w:t>
      </w:r>
      <w:r w:rsidRPr="006646AF">
        <w:t xml:space="preserve"> for failure to state a claim upon which relief can be granted or a </w:t>
      </w:r>
      <w:r w:rsidRPr="00756261">
        <w:rPr>
          <w:b/>
          <w:bCs/>
        </w:rPr>
        <w:t>m</w:t>
      </w:r>
      <w:r w:rsidR="00C54E9A" w:rsidRPr="00756261">
        <w:rPr>
          <w:b/>
          <w:bCs/>
        </w:rPr>
        <w:t xml:space="preserve">otion </w:t>
      </w:r>
      <w:r w:rsidRPr="00756261">
        <w:rPr>
          <w:b/>
          <w:bCs/>
        </w:rPr>
        <w:t>for more definite statement</w:t>
      </w:r>
      <w:r w:rsidRPr="006646AF">
        <w:t xml:space="preserve">, the </w:t>
      </w:r>
      <w:r w:rsidR="003C4C08">
        <w:t>Court</w:t>
      </w:r>
      <w:r w:rsidR="003C4C08" w:rsidRPr="006646AF">
        <w:t xml:space="preserve"> </w:t>
      </w:r>
      <w:r w:rsidRPr="006646AF">
        <w:t xml:space="preserve">expects </w:t>
      </w:r>
      <w:r w:rsidR="003C4C08">
        <w:t xml:space="preserve">the parties to confer in an attempt to resolve </w:t>
      </w:r>
      <w:r w:rsidR="007B78E3">
        <w:t>the pleading</w:t>
      </w:r>
      <w:r w:rsidR="003C4C08">
        <w:t xml:space="preserve"> issues by stipulated leave to amend or otherwise, and</w:t>
      </w:r>
      <w:r w:rsidR="007B78E3">
        <w:t>,</w:t>
      </w:r>
      <w:r w:rsidR="003C4C08">
        <w:t xml:space="preserve"> if relevant, to explain </w:t>
      </w:r>
      <w:r w:rsidR="007B78E3">
        <w:t>in the motion the extent of the opposition.</w:t>
      </w:r>
    </w:p>
    <w:p w14:paraId="46B4A537" w14:textId="77777777" w:rsidR="005B2C4B" w:rsidRPr="006646AF" w:rsidRDefault="005B2C4B" w:rsidP="00CA1408">
      <w:pPr>
        <w:pStyle w:val="BodyText"/>
        <w:ind w:right="230"/>
        <w:jc w:val="both"/>
      </w:pPr>
    </w:p>
    <w:p w14:paraId="4C9527F6" w14:textId="315FD761" w:rsidR="001D0B01" w:rsidRDefault="001D0B01" w:rsidP="00ED7B23">
      <w:pPr>
        <w:pStyle w:val="BodyText"/>
        <w:keepNext/>
        <w:numPr>
          <w:ilvl w:val="0"/>
          <w:numId w:val="14"/>
        </w:numPr>
        <w:ind w:right="230"/>
        <w:jc w:val="both"/>
        <w:rPr>
          <w:i/>
          <w:iCs/>
        </w:rPr>
      </w:pPr>
      <w:bookmarkStart w:id="1" w:name="_Hlk30600191"/>
      <w:r w:rsidRPr="007850C9">
        <w:rPr>
          <w:i/>
          <w:iCs/>
        </w:rPr>
        <w:t>Motions for Summary Judgment</w:t>
      </w:r>
      <w:r w:rsidR="00EA29A2">
        <w:rPr>
          <w:i/>
          <w:iCs/>
        </w:rPr>
        <w:t xml:space="preserve"> </w:t>
      </w:r>
    </w:p>
    <w:p w14:paraId="0D3F59A3" w14:textId="77777777" w:rsidR="00EA29A2" w:rsidRPr="007850C9" w:rsidRDefault="00EA29A2" w:rsidP="00ED7B23">
      <w:pPr>
        <w:pStyle w:val="BodyText"/>
        <w:keepNext/>
        <w:ind w:left="720" w:right="230"/>
        <w:jc w:val="both"/>
        <w:rPr>
          <w:i/>
          <w:iCs/>
        </w:rPr>
      </w:pPr>
    </w:p>
    <w:p w14:paraId="0BD49731" w14:textId="2BAA34DB" w:rsidR="006E54FF" w:rsidRPr="00A764A9" w:rsidRDefault="006E54FF" w:rsidP="00ED7B23">
      <w:pPr>
        <w:pStyle w:val="BodyText"/>
        <w:keepNext/>
        <w:numPr>
          <w:ilvl w:val="1"/>
          <w:numId w:val="14"/>
        </w:numPr>
        <w:ind w:right="230"/>
        <w:jc w:val="both"/>
      </w:pPr>
      <w:bookmarkStart w:id="2" w:name="_Hlk30690474"/>
      <w:r w:rsidRPr="00A764A9">
        <w:rPr>
          <w:u w:val="single"/>
        </w:rPr>
        <w:t>Number of Motions</w:t>
      </w:r>
      <w:r w:rsidRPr="00A764A9">
        <w:t xml:space="preserve">: </w:t>
      </w:r>
      <w:r>
        <w:rPr>
          <w:iCs/>
        </w:rPr>
        <w:t>O</w:t>
      </w:r>
      <w:r w:rsidRPr="00A764A9">
        <w:rPr>
          <w:iCs/>
        </w:rPr>
        <w:t xml:space="preserve">nly </w:t>
      </w:r>
      <w:r w:rsidRPr="004427CE">
        <w:rPr>
          <w:b/>
          <w:bCs/>
          <w:iCs/>
        </w:rPr>
        <w:t>one</w:t>
      </w:r>
      <w:r w:rsidRPr="00A764A9">
        <w:rPr>
          <w:iCs/>
        </w:rPr>
        <w:t xml:space="preserve"> motion for summary judgment may be filed by a party (or multiple parties represented by the same counsel) absent leave of Court</w:t>
      </w:r>
      <w:r>
        <w:rPr>
          <w:iCs/>
        </w:rPr>
        <w:t xml:space="preserve">.  </w:t>
      </w:r>
      <w:r w:rsidRPr="00A764A9">
        <w:rPr>
          <w:iCs/>
        </w:rPr>
        <w:t xml:space="preserve">  </w:t>
      </w:r>
    </w:p>
    <w:p w14:paraId="7464D8D4" w14:textId="77777777" w:rsidR="006E54FF" w:rsidRPr="00A764A9" w:rsidRDefault="006E54FF" w:rsidP="00A764A9">
      <w:pPr>
        <w:pStyle w:val="BodyText"/>
        <w:keepNext/>
        <w:ind w:left="1440" w:right="230"/>
        <w:jc w:val="both"/>
        <w:rPr>
          <w:b/>
          <w:bCs/>
        </w:rPr>
      </w:pPr>
    </w:p>
    <w:p w14:paraId="41B0A514" w14:textId="7EF6AF67" w:rsidR="00A64FB0" w:rsidRDefault="001D0B01" w:rsidP="00A764A9">
      <w:pPr>
        <w:pStyle w:val="BodyText"/>
        <w:keepNext/>
        <w:numPr>
          <w:ilvl w:val="1"/>
          <w:numId w:val="14"/>
        </w:numPr>
        <w:ind w:right="230"/>
        <w:jc w:val="both"/>
      </w:pPr>
      <w:r w:rsidRPr="006E54FF">
        <w:rPr>
          <w:iCs/>
          <w:u w:val="single"/>
        </w:rPr>
        <w:t>Required Materials</w:t>
      </w:r>
      <w:r w:rsidR="002E0F65" w:rsidRPr="006E54FF">
        <w:rPr>
          <w:i/>
        </w:rPr>
        <w:t xml:space="preserve">: </w:t>
      </w:r>
      <w:r w:rsidR="00326CA4" w:rsidRPr="00326CA4">
        <w:t xml:space="preserve">A motion for summary judgment must include a memorandum of law in support </w:t>
      </w:r>
      <w:r w:rsidR="00326CA4" w:rsidRPr="006E54FF">
        <w:rPr>
          <w:iCs/>
        </w:rPr>
        <w:t>and</w:t>
      </w:r>
      <w:r w:rsidR="00326CA4" w:rsidRPr="006E54FF">
        <w:rPr>
          <w:i/>
        </w:rPr>
        <w:t xml:space="preserve"> </w:t>
      </w:r>
      <w:r w:rsidR="00326CA4" w:rsidRPr="00326CA4">
        <w:t xml:space="preserve">a specifically captioned section titled, “Statement of Material Facts” in a single document not to exceed </w:t>
      </w:r>
      <w:r w:rsidR="00326CA4" w:rsidRPr="00A764A9">
        <w:rPr>
          <w:b/>
          <w:bCs/>
        </w:rPr>
        <w:t>25</w:t>
      </w:r>
      <w:r w:rsidR="00326CA4" w:rsidRPr="00326CA4">
        <w:t xml:space="preserve"> </w:t>
      </w:r>
      <w:r w:rsidR="00326CA4" w:rsidRPr="00CC28B4">
        <w:rPr>
          <w:b/>
          <w:bCs/>
        </w:rPr>
        <w:t>pages</w:t>
      </w:r>
      <w:r w:rsidR="00326CA4" w:rsidRPr="00326CA4">
        <w:t xml:space="preserve"> in length.  The statement of material facts must list each material fact alleged not to be disputed in separate, numbered paragraphs.  Each fact must be supported by a </w:t>
      </w:r>
      <w:r w:rsidR="00326CA4" w:rsidRPr="006E54FF">
        <w:rPr>
          <w:b/>
          <w:bCs/>
          <w:iCs/>
        </w:rPr>
        <w:t>pinpoint</w:t>
      </w:r>
      <w:r w:rsidR="00326CA4" w:rsidRPr="006E54FF">
        <w:rPr>
          <w:i/>
        </w:rPr>
        <w:t xml:space="preserve"> </w:t>
      </w:r>
      <w:r w:rsidR="00326CA4" w:rsidRPr="00326CA4">
        <w:t xml:space="preserve">citation to the specific part of the record relied on to support that fact.  </w:t>
      </w:r>
      <w:r w:rsidR="00A64FB0" w:rsidRPr="006E54FF">
        <w:rPr>
          <w:b/>
          <w:bCs/>
          <w:iCs/>
        </w:rPr>
        <w:t>Failure to submit a statement of material facts constitutes grounds to deny the motion.</w:t>
      </w:r>
      <w:r w:rsidR="00FE1C5F" w:rsidRPr="006E54FF">
        <w:rPr>
          <w:b/>
          <w:bCs/>
          <w:iCs/>
        </w:rPr>
        <w:t xml:space="preserve">  </w:t>
      </w:r>
    </w:p>
    <w:p w14:paraId="3820FB11" w14:textId="77777777" w:rsidR="00A64FB0" w:rsidRPr="00A64FB0" w:rsidRDefault="00A64FB0" w:rsidP="00A64FB0">
      <w:pPr>
        <w:pStyle w:val="BodyText"/>
        <w:ind w:left="1440" w:right="230"/>
        <w:jc w:val="both"/>
      </w:pPr>
    </w:p>
    <w:p w14:paraId="4DBAF2CB" w14:textId="1B669A6B" w:rsidR="006E54FF" w:rsidRPr="007850C9" w:rsidRDefault="00326CA4" w:rsidP="006E54FF">
      <w:pPr>
        <w:pStyle w:val="BodyText"/>
        <w:ind w:left="1440" w:right="230"/>
        <w:jc w:val="both"/>
      </w:pPr>
      <w:r w:rsidRPr="00326CA4">
        <w:t xml:space="preserve">An opposition to a motion for summary judgment must include a memorandum of law and a specifically captioned section titled, “Response to Statement of Material Facts” in a single document </w:t>
      </w:r>
      <w:r w:rsidR="001D0B01" w:rsidRPr="007850C9">
        <w:t>not</w:t>
      </w:r>
      <w:r w:rsidR="001D0B01" w:rsidRPr="007850C9">
        <w:rPr>
          <w:spacing w:val="-10"/>
        </w:rPr>
        <w:t xml:space="preserve"> </w:t>
      </w:r>
      <w:r w:rsidR="001D0B01" w:rsidRPr="007850C9">
        <w:t>to</w:t>
      </w:r>
      <w:r w:rsidR="001D0B01" w:rsidRPr="007850C9">
        <w:rPr>
          <w:spacing w:val="-9"/>
        </w:rPr>
        <w:t xml:space="preserve"> </w:t>
      </w:r>
      <w:r w:rsidR="001D0B01" w:rsidRPr="007850C9">
        <w:t>exceed</w:t>
      </w:r>
      <w:r w:rsidR="001D0B01" w:rsidRPr="007850C9">
        <w:rPr>
          <w:spacing w:val="-9"/>
        </w:rPr>
        <w:t xml:space="preserve"> </w:t>
      </w:r>
      <w:r w:rsidR="001D0B01" w:rsidRPr="00FE1C5F">
        <w:rPr>
          <w:b/>
          <w:bCs/>
        </w:rPr>
        <w:t>2</w:t>
      </w:r>
      <w:r w:rsidR="00153030" w:rsidRPr="00FE1C5F">
        <w:rPr>
          <w:b/>
          <w:bCs/>
        </w:rPr>
        <w:t>5</w:t>
      </w:r>
      <w:r w:rsidR="001D0B01" w:rsidRPr="007850C9">
        <w:rPr>
          <w:spacing w:val="-9"/>
        </w:rPr>
        <w:t xml:space="preserve"> </w:t>
      </w:r>
      <w:r w:rsidR="001D0B01" w:rsidRPr="00CC28B4">
        <w:rPr>
          <w:b/>
          <w:bCs/>
        </w:rPr>
        <w:t>pages</w:t>
      </w:r>
      <w:r w:rsidR="001D0B01" w:rsidRPr="007850C9">
        <w:rPr>
          <w:spacing w:val="-8"/>
        </w:rPr>
        <w:t xml:space="preserve"> </w:t>
      </w:r>
      <w:r w:rsidR="001D0B01" w:rsidRPr="007850C9">
        <w:t>in</w:t>
      </w:r>
      <w:r w:rsidR="001D0B01" w:rsidRPr="007850C9">
        <w:rPr>
          <w:spacing w:val="-9"/>
        </w:rPr>
        <w:t xml:space="preserve"> </w:t>
      </w:r>
      <w:r w:rsidR="001D0B01" w:rsidRPr="007850C9">
        <w:t>length.</w:t>
      </w:r>
      <w:r w:rsidR="00090B4D">
        <w:t xml:space="preserve">  </w:t>
      </w:r>
      <w:r w:rsidRPr="00326CA4">
        <w:t xml:space="preserve">The opposing party’s response to statement of material facts must mirror the statement of material facts by admitting and/or denying each of the moving party’s assertions in matching numbered paragraphs.  Each denial must set forth a </w:t>
      </w:r>
      <w:r w:rsidRPr="00326CA4">
        <w:rPr>
          <w:b/>
          <w:bCs/>
          <w:iCs/>
        </w:rPr>
        <w:t>pinpoint</w:t>
      </w:r>
      <w:r w:rsidRPr="00326CA4">
        <w:rPr>
          <w:i/>
        </w:rPr>
        <w:t xml:space="preserve"> </w:t>
      </w:r>
      <w:r w:rsidRPr="00326CA4">
        <w:t>citation to the record where the fact is disputed.  Although the opposing party’s response must correspond with the paragraph scheme used in the statement of material facts, the response need not repeat the text of the moving party’s paragraphs.</w:t>
      </w:r>
      <w:r w:rsidR="006E54FF">
        <w:t xml:space="preserve">  </w:t>
      </w:r>
      <w:r w:rsidR="006E54FF" w:rsidRPr="007850C9">
        <w:t>In</w:t>
      </w:r>
      <w:r w:rsidR="006E54FF" w:rsidRPr="007850C9">
        <w:rPr>
          <w:spacing w:val="-16"/>
        </w:rPr>
        <w:t xml:space="preserve"> </w:t>
      </w:r>
      <w:r w:rsidR="006E54FF" w:rsidRPr="007850C9">
        <w:t xml:space="preserve">deciding a motion for summary judgment, </w:t>
      </w:r>
      <w:r w:rsidR="006E54FF" w:rsidRPr="007850C9">
        <w:rPr>
          <w:b/>
          <w:bCs/>
          <w:iCs/>
        </w:rPr>
        <w:t xml:space="preserve">any fact that the opposing </w:t>
      </w:r>
      <w:r w:rsidR="006E54FF">
        <w:rPr>
          <w:b/>
          <w:bCs/>
          <w:iCs/>
        </w:rPr>
        <w:t xml:space="preserve">counsel or </w:t>
      </w:r>
      <w:r w:rsidR="006E54FF" w:rsidRPr="007850C9">
        <w:rPr>
          <w:b/>
          <w:bCs/>
          <w:iCs/>
        </w:rPr>
        <w:t xml:space="preserve">party does not specifically </w:t>
      </w:r>
      <w:r w:rsidR="006E54FF" w:rsidRPr="007850C9">
        <w:rPr>
          <w:b/>
          <w:bCs/>
          <w:iCs/>
        </w:rPr>
        <w:lastRenderedPageBreak/>
        <w:t xml:space="preserve">controvert </w:t>
      </w:r>
      <w:r w:rsidR="006E54FF">
        <w:rPr>
          <w:b/>
          <w:bCs/>
          <w:iCs/>
        </w:rPr>
        <w:t xml:space="preserve">and not otherwise included in the Response to Statement of Disputed Material Facts may also be deemed undisputed if </w:t>
      </w:r>
      <w:r w:rsidR="006E54FF" w:rsidRPr="007850C9">
        <w:rPr>
          <w:b/>
          <w:bCs/>
          <w:iCs/>
        </w:rPr>
        <w:t>supported by</w:t>
      </w:r>
      <w:r w:rsidR="006E54FF">
        <w:rPr>
          <w:b/>
          <w:bCs/>
          <w:iCs/>
        </w:rPr>
        <w:t xml:space="preserve"> record</w:t>
      </w:r>
      <w:r w:rsidR="006E54FF" w:rsidRPr="007850C9">
        <w:rPr>
          <w:b/>
          <w:bCs/>
          <w:iCs/>
        </w:rPr>
        <w:t xml:space="preserve"> evidence.</w:t>
      </w:r>
      <w:r w:rsidR="006E54FF" w:rsidRPr="007850C9">
        <w:t xml:space="preserve"> </w:t>
      </w:r>
    </w:p>
    <w:p w14:paraId="597180B2" w14:textId="37C9CE7E" w:rsidR="007637C5" w:rsidRDefault="007637C5" w:rsidP="009D416D">
      <w:pPr>
        <w:pStyle w:val="BodyText"/>
        <w:ind w:left="1440" w:right="230"/>
        <w:jc w:val="both"/>
      </w:pPr>
    </w:p>
    <w:p w14:paraId="4FDD4DEE" w14:textId="7FD1A2C6" w:rsidR="007B78E3" w:rsidRDefault="00A64FB0" w:rsidP="009D416D">
      <w:pPr>
        <w:pStyle w:val="BodyText"/>
        <w:ind w:left="1440" w:right="230"/>
        <w:jc w:val="both"/>
      </w:pPr>
      <w:r>
        <w:t>The movant may</w:t>
      </w:r>
      <w:r w:rsidR="00153030">
        <w:t xml:space="preserve"> file a</w:t>
      </w:r>
      <w:r>
        <w:t xml:space="preserve"> re</w:t>
      </w:r>
      <w:r w:rsidR="00153030">
        <w:t xml:space="preserve">ply </w:t>
      </w:r>
      <w:r w:rsidR="004427CE">
        <w:t xml:space="preserve">brief </w:t>
      </w:r>
      <w:r>
        <w:t xml:space="preserve">not to exceed </w:t>
      </w:r>
      <w:r w:rsidR="006E54FF" w:rsidRPr="00CC28B4">
        <w:rPr>
          <w:b/>
          <w:bCs/>
        </w:rPr>
        <w:t xml:space="preserve">7 </w:t>
      </w:r>
      <w:r w:rsidRPr="00CC28B4">
        <w:rPr>
          <w:b/>
          <w:bCs/>
        </w:rPr>
        <w:t>pages</w:t>
      </w:r>
      <w:r>
        <w:t xml:space="preserve"> in length</w:t>
      </w:r>
      <w:r w:rsidRPr="00A64FB0">
        <w:t xml:space="preserve"> </w:t>
      </w:r>
      <w:r>
        <w:t xml:space="preserve">with </w:t>
      </w:r>
      <w:r w:rsidRPr="00090B4D">
        <w:rPr>
          <w:b/>
          <w:bCs/>
          <w:iCs/>
        </w:rPr>
        <w:t>pinpoint</w:t>
      </w:r>
      <w:r w:rsidRPr="007850C9">
        <w:rPr>
          <w:i/>
        </w:rPr>
        <w:t xml:space="preserve"> </w:t>
      </w:r>
      <w:r w:rsidRPr="007850C9">
        <w:t>citation</w:t>
      </w:r>
      <w:r>
        <w:t>s</w:t>
      </w:r>
      <w:r w:rsidRPr="007850C9">
        <w:t xml:space="preserve"> to the record</w:t>
      </w:r>
      <w:r w:rsidR="007B78E3">
        <w:t xml:space="preserve"> within </w:t>
      </w:r>
      <w:r w:rsidR="007B78E3" w:rsidRPr="00CC28B4">
        <w:rPr>
          <w:b/>
          <w:bCs/>
        </w:rPr>
        <w:t>7 days</w:t>
      </w:r>
      <w:r w:rsidR="007B78E3">
        <w:t xml:space="preserve"> after service of the response unless the Court directs otherwise</w:t>
      </w:r>
      <w:r>
        <w:t>.</w:t>
      </w:r>
      <w:r w:rsidR="009C161D">
        <w:t xml:space="preserve">  </w:t>
      </w:r>
      <w:r w:rsidR="007B78E3">
        <w:t xml:space="preserve">Given the restriction on the context of a reply, </w:t>
      </w:r>
      <w:r w:rsidR="000E7743">
        <w:t xml:space="preserve">any motion for a sur-reply is disfavored and should be </w:t>
      </w:r>
      <w:r w:rsidR="004152B1">
        <w:t>requested only</w:t>
      </w:r>
      <w:r w:rsidR="000E7743">
        <w:t xml:space="preserve"> in exceptional circumstances.  </w:t>
      </w:r>
    </w:p>
    <w:p w14:paraId="1992549B" w14:textId="1DC489FD" w:rsidR="009A60F3" w:rsidRDefault="009A60F3" w:rsidP="009D416D">
      <w:pPr>
        <w:pStyle w:val="BodyText"/>
        <w:ind w:left="1440" w:right="230"/>
        <w:jc w:val="both"/>
      </w:pPr>
    </w:p>
    <w:p w14:paraId="17EE73EC" w14:textId="0A241009" w:rsidR="009A60F3" w:rsidRDefault="00F670D2" w:rsidP="009D416D">
      <w:pPr>
        <w:pStyle w:val="BodyText"/>
        <w:ind w:left="1440" w:right="230"/>
        <w:jc w:val="both"/>
      </w:pPr>
      <w:r>
        <w:t xml:space="preserve">When citing to the record, </w:t>
      </w:r>
      <w:r w:rsidR="007B78E3">
        <w:t xml:space="preserve">the parties should first use any CM/ECF designated document number and page number throughout the briefs.  Where no CM/ECF citation is available, a specific format like “Ex. 1., p.2” should be used throughout the brief.  Further, </w:t>
      </w:r>
      <w:r>
        <w:t>a</w:t>
      </w:r>
      <w:r w:rsidR="009A60F3" w:rsidRPr="007850C9">
        <w:rPr>
          <w:spacing w:val="35"/>
        </w:rPr>
        <w:t xml:space="preserve"> </w:t>
      </w:r>
      <w:r w:rsidR="009A60F3" w:rsidRPr="007850C9">
        <w:t>general reference to a deposition is inadequate</w:t>
      </w:r>
      <w:r w:rsidR="009A60F3">
        <w:t xml:space="preserve">—the </w:t>
      </w:r>
      <w:r w:rsidR="009A60F3" w:rsidRPr="007850C9">
        <w:t xml:space="preserve">page and line number of the deposition transcript must </w:t>
      </w:r>
      <w:r w:rsidR="009A60F3" w:rsidRPr="002E0F65">
        <w:t>be included</w:t>
      </w:r>
      <w:r w:rsidR="009A60F3" w:rsidRPr="007850C9">
        <w:t xml:space="preserve">.  For example, a general reference to </w:t>
      </w:r>
      <w:r w:rsidR="009A60F3">
        <w:t>“</w:t>
      </w:r>
      <w:r w:rsidR="009A60F3" w:rsidRPr="007850C9">
        <w:t>Deposition of Jones</w:t>
      </w:r>
      <w:r w:rsidR="009A60F3">
        <w:t>”</w:t>
      </w:r>
      <w:r w:rsidR="009A60F3" w:rsidRPr="007850C9">
        <w:t xml:space="preserve"> is insufficient.</w:t>
      </w:r>
      <w:r w:rsidR="009A60F3">
        <w:t xml:space="preserve">  </w:t>
      </w:r>
    </w:p>
    <w:p w14:paraId="5D4AC588" w14:textId="77777777" w:rsidR="007637C5" w:rsidRDefault="007637C5" w:rsidP="009D416D">
      <w:pPr>
        <w:pStyle w:val="BodyText"/>
        <w:ind w:left="1440" w:right="230"/>
        <w:jc w:val="both"/>
      </w:pPr>
    </w:p>
    <w:bookmarkEnd w:id="1"/>
    <w:bookmarkEnd w:id="2"/>
    <w:p w14:paraId="2D6D97C8" w14:textId="06D83BE4" w:rsidR="009D416D" w:rsidRPr="007850C9" w:rsidRDefault="001D0B01" w:rsidP="009D416D">
      <w:pPr>
        <w:pStyle w:val="BodyText"/>
        <w:numPr>
          <w:ilvl w:val="1"/>
          <w:numId w:val="14"/>
        </w:numPr>
        <w:ind w:right="230"/>
        <w:jc w:val="both"/>
        <w:rPr>
          <w:b/>
          <w:bCs/>
        </w:rPr>
      </w:pPr>
      <w:r w:rsidRPr="007850C9">
        <w:rPr>
          <w:iCs/>
          <w:u w:val="single"/>
        </w:rPr>
        <w:t>Deposition</w:t>
      </w:r>
      <w:r w:rsidRPr="007850C9">
        <w:rPr>
          <w:iCs/>
          <w:spacing w:val="-16"/>
          <w:u w:val="single"/>
        </w:rPr>
        <w:t xml:space="preserve"> </w:t>
      </w:r>
      <w:r w:rsidRPr="007850C9">
        <w:rPr>
          <w:iCs/>
          <w:u w:val="single"/>
        </w:rPr>
        <w:t>Transcripts</w:t>
      </w:r>
      <w:r w:rsidRPr="007850C9">
        <w:rPr>
          <w:iCs/>
          <w:spacing w:val="-20"/>
          <w:u w:val="single"/>
        </w:rPr>
        <w:t xml:space="preserve"> </w:t>
      </w:r>
      <w:r w:rsidRPr="007850C9">
        <w:rPr>
          <w:iCs/>
          <w:u w:val="single"/>
        </w:rPr>
        <w:t>as</w:t>
      </w:r>
      <w:r w:rsidRPr="007850C9">
        <w:rPr>
          <w:iCs/>
          <w:spacing w:val="-17"/>
          <w:u w:val="single"/>
        </w:rPr>
        <w:t xml:space="preserve"> </w:t>
      </w:r>
      <w:r w:rsidRPr="007850C9">
        <w:rPr>
          <w:iCs/>
          <w:u w:val="single"/>
        </w:rPr>
        <w:t>Exhibits</w:t>
      </w:r>
      <w:r w:rsidR="002E0F65" w:rsidRPr="002E0F65">
        <w:rPr>
          <w:i/>
          <w:spacing w:val="-17"/>
        </w:rPr>
        <w:t xml:space="preserve">: </w:t>
      </w:r>
      <w:r w:rsidRPr="007850C9">
        <w:t>If</w:t>
      </w:r>
      <w:r w:rsidRPr="007850C9">
        <w:rPr>
          <w:spacing w:val="-14"/>
        </w:rPr>
        <w:t xml:space="preserve"> </w:t>
      </w:r>
      <w:r w:rsidRPr="007850C9">
        <w:t>depositions</w:t>
      </w:r>
      <w:r w:rsidRPr="007850C9">
        <w:rPr>
          <w:spacing w:val="-17"/>
        </w:rPr>
        <w:t xml:space="preserve"> </w:t>
      </w:r>
      <w:r w:rsidRPr="007850C9">
        <w:t>are</w:t>
      </w:r>
      <w:r w:rsidRPr="007850C9">
        <w:rPr>
          <w:spacing w:val="-19"/>
        </w:rPr>
        <w:t xml:space="preserve"> </w:t>
      </w:r>
      <w:r w:rsidRPr="007850C9">
        <w:t>filed</w:t>
      </w:r>
      <w:r w:rsidRPr="007850C9">
        <w:rPr>
          <w:spacing w:val="-16"/>
        </w:rPr>
        <w:t xml:space="preserve"> </w:t>
      </w:r>
      <w:r w:rsidR="0044219D" w:rsidRPr="0044219D">
        <w:t xml:space="preserve">to support </w:t>
      </w:r>
      <w:r w:rsidRPr="007850C9">
        <w:t>a</w:t>
      </w:r>
      <w:r w:rsidRPr="007850C9">
        <w:rPr>
          <w:spacing w:val="-7"/>
        </w:rPr>
        <w:t xml:space="preserve"> </w:t>
      </w:r>
      <w:r w:rsidRPr="007850C9">
        <w:t>motion</w:t>
      </w:r>
      <w:r w:rsidRPr="007850C9">
        <w:rPr>
          <w:spacing w:val="-7"/>
        </w:rPr>
        <w:t xml:space="preserve"> </w:t>
      </w:r>
      <w:r w:rsidRPr="007850C9">
        <w:t>for</w:t>
      </w:r>
      <w:r w:rsidRPr="007850C9">
        <w:rPr>
          <w:spacing w:val="-6"/>
        </w:rPr>
        <w:t xml:space="preserve"> </w:t>
      </w:r>
      <w:r w:rsidRPr="007850C9">
        <w:t>summary</w:t>
      </w:r>
      <w:r w:rsidRPr="007850C9">
        <w:rPr>
          <w:spacing w:val="-8"/>
        </w:rPr>
        <w:t xml:space="preserve"> </w:t>
      </w:r>
      <w:r w:rsidRPr="007850C9">
        <w:t>judgment,</w:t>
      </w:r>
      <w:r w:rsidRPr="007850C9">
        <w:rPr>
          <w:spacing w:val="-5"/>
        </w:rPr>
        <w:t xml:space="preserve"> </w:t>
      </w:r>
      <w:r w:rsidRPr="007850C9">
        <w:t>the</w:t>
      </w:r>
      <w:r w:rsidRPr="007850C9">
        <w:rPr>
          <w:spacing w:val="-4"/>
        </w:rPr>
        <w:t xml:space="preserve"> </w:t>
      </w:r>
      <w:r w:rsidRPr="007850C9">
        <w:t>Court</w:t>
      </w:r>
      <w:r w:rsidRPr="007850C9">
        <w:rPr>
          <w:spacing w:val="-7"/>
        </w:rPr>
        <w:t xml:space="preserve"> </w:t>
      </w:r>
      <w:r w:rsidRPr="007850C9">
        <w:t>prefers</w:t>
      </w:r>
      <w:r w:rsidRPr="007850C9">
        <w:rPr>
          <w:spacing w:val="-5"/>
        </w:rPr>
        <w:t xml:space="preserve"> </w:t>
      </w:r>
      <w:r w:rsidRPr="007850C9">
        <w:t>the</w:t>
      </w:r>
      <w:r w:rsidRPr="007850C9">
        <w:rPr>
          <w:spacing w:val="-4"/>
        </w:rPr>
        <w:t xml:space="preserve"> </w:t>
      </w:r>
      <w:r w:rsidRPr="007850C9">
        <w:t>deposition</w:t>
      </w:r>
      <w:r w:rsidRPr="007850C9">
        <w:rPr>
          <w:spacing w:val="-7"/>
        </w:rPr>
        <w:t xml:space="preserve"> </w:t>
      </w:r>
      <w:r w:rsidRPr="007850C9">
        <w:t>be</w:t>
      </w:r>
      <w:r w:rsidRPr="007850C9">
        <w:rPr>
          <w:spacing w:val="-7"/>
        </w:rPr>
        <w:t xml:space="preserve"> </w:t>
      </w:r>
      <w:r w:rsidRPr="007850C9">
        <w:t>filed</w:t>
      </w:r>
      <w:r w:rsidRPr="007850C9">
        <w:rPr>
          <w:spacing w:val="-4"/>
        </w:rPr>
        <w:t xml:space="preserve"> </w:t>
      </w:r>
      <w:r w:rsidRPr="007850C9">
        <w:t>in</w:t>
      </w:r>
      <w:r w:rsidRPr="007850C9">
        <w:rPr>
          <w:spacing w:val="-4"/>
        </w:rPr>
        <w:t xml:space="preserve"> </w:t>
      </w:r>
      <w:r w:rsidRPr="007850C9">
        <w:t>its</w:t>
      </w:r>
      <w:r w:rsidRPr="007850C9">
        <w:rPr>
          <w:spacing w:val="-5"/>
        </w:rPr>
        <w:t xml:space="preserve"> </w:t>
      </w:r>
      <w:r w:rsidRPr="007850C9">
        <w:t>entirety (condensed version is fine) with</w:t>
      </w:r>
      <w:r w:rsidRPr="007850C9">
        <w:rPr>
          <w:spacing w:val="-2"/>
        </w:rPr>
        <w:t xml:space="preserve"> </w:t>
      </w:r>
      <w:r w:rsidRPr="007850C9">
        <w:t>exhibits.</w:t>
      </w:r>
    </w:p>
    <w:p w14:paraId="11B12F31" w14:textId="77777777" w:rsidR="009D416D" w:rsidRPr="007850C9" w:rsidRDefault="009D416D" w:rsidP="009D416D">
      <w:pPr>
        <w:pStyle w:val="BodyText"/>
        <w:ind w:left="1440" w:right="230"/>
        <w:jc w:val="both"/>
        <w:rPr>
          <w:b/>
          <w:bCs/>
        </w:rPr>
      </w:pPr>
    </w:p>
    <w:p w14:paraId="22E1F511" w14:textId="285E7773" w:rsidR="009D416D" w:rsidRPr="007850C9" w:rsidRDefault="001D0B01" w:rsidP="009D416D">
      <w:pPr>
        <w:pStyle w:val="BodyText"/>
        <w:numPr>
          <w:ilvl w:val="1"/>
          <w:numId w:val="14"/>
        </w:numPr>
        <w:ind w:right="230"/>
        <w:jc w:val="both"/>
        <w:rPr>
          <w:b/>
          <w:bCs/>
        </w:rPr>
      </w:pPr>
      <w:r w:rsidRPr="007850C9">
        <w:rPr>
          <w:iCs/>
          <w:u w:val="single"/>
        </w:rPr>
        <w:t>Exhibit Index</w:t>
      </w:r>
      <w:r w:rsidR="002E0F65" w:rsidRPr="002E0F65">
        <w:rPr>
          <w:i/>
        </w:rPr>
        <w:t xml:space="preserve">: </w:t>
      </w:r>
      <w:r w:rsidRPr="007850C9">
        <w:rPr>
          <w:iCs/>
        </w:rPr>
        <w:t>A motion for summary judgment or a response</w:t>
      </w:r>
      <w:r w:rsidRPr="007850C9">
        <w:t xml:space="preserve"> with exhibits totaling </w:t>
      </w:r>
      <w:r w:rsidR="0044219D" w:rsidRPr="0044219D">
        <w:t xml:space="preserve">over 10 </w:t>
      </w:r>
      <w:r w:rsidRPr="007850C9">
        <w:t xml:space="preserve">pages </w:t>
      </w:r>
      <w:r w:rsidRPr="007850C9">
        <w:rPr>
          <w:iCs/>
        </w:rPr>
        <w:t>must</w:t>
      </w:r>
      <w:r w:rsidRPr="007850C9">
        <w:rPr>
          <w:i/>
        </w:rPr>
        <w:t xml:space="preserve"> </w:t>
      </w:r>
      <w:r w:rsidRPr="007850C9">
        <w:t>include an index to the exhibits that</w:t>
      </w:r>
      <w:r w:rsidRPr="007850C9">
        <w:rPr>
          <w:spacing w:val="-11"/>
        </w:rPr>
        <w:t xml:space="preserve"> </w:t>
      </w:r>
      <w:r w:rsidRPr="007850C9">
        <w:t>lists</w:t>
      </w:r>
      <w:r w:rsidRPr="007850C9">
        <w:rPr>
          <w:spacing w:val="-12"/>
        </w:rPr>
        <w:t xml:space="preserve"> </w:t>
      </w:r>
      <w:r w:rsidRPr="007850C9">
        <w:t>the</w:t>
      </w:r>
      <w:r w:rsidRPr="007850C9">
        <w:rPr>
          <w:spacing w:val="-11"/>
        </w:rPr>
        <w:t xml:space="preserve"> </w:t>
      </w:r>
      <w:r w:rsidRPr="007850C9">
        <w:t>exhibit</w:t>
      </w:r>
      <w:r w:rsidRPr="007850C9">
        <w:rPr>
          <w:spacing w:val="-11"/>
        </w:rPr>
        <w:t xml:space="preserve"> </w:t>
      </w:r>
      <w:r w:rsidRPr="007850C9">
        <w:t>number</w:t>
      </w:r>
      <w:r w:rsidRPr="007850C9">
        <w:rPr>
          <w:spacing w:val="-12"/>
        </w:rPr>
        <w:t xml:space="preserve"> </w:t>
      </w:r>
      <w:r w:rsidRPr="007850C9">
        <w:t>and</w:t>
      </w:r>
      <w:r w:rsidRPr="007850C9">
        <w:rPr>
          <w:spacing w:val="-11"/>
        </w:rPr>
        <w:t xml:space="preserve"> </w:t>
      </w:r>
      <w:r w:rsidRPr="007850C9">
        <w:t>title</w:t>
      </w:r>
      <w:r w:rsidRPr="007850C9">
        <w:rPr>
          <w:spacing w:val="-11"/>
        </w:rPr>
        <w:t xml:space="preserve"> </w:t>
      </w:r>
      <w:r w:rsidRPr="007850C9">
        <w:t>of</w:t>
      </w:r>
      <w:r w:rsidRPr="007850C9">
        <w:rPr>
          <w:spacing w:val="-9"/>
        </w:rPr>
        <w:t xml:space="preserve"> </w:t>
      </w:r>
      <w:r w:rsidRPr="007850C9">
        <w:t>the</w:t>
      </w:r>
      <w:r w:rsidRPr="007850C9">
        <w:rPr>
          <w:spacing w:val="-11"/>
        </w:rPr>
        <w:t xml:space="preserve"> </w:t>
      </w:r>
      <w:r w:rsidR="002E0F65" w:rsidRPr="002E0F65">
        <w:t xml:space="preserve">exhibit.  </w:t>
      </w:r>
      <w:r w:rsidRPr="007850C9">
        <w:t>Counsel</w:t>
      </w:r>
      <w:r w:rsidRPr="007850C9">
        <w:rPr>
          <w:spacing w:val="-14"/>
        </w:rPr>
        <w:t xml:space="preserve"> </w:t>
      </w:r>
      <w:r w:rsidRPr="007850C9">
        <w:t>must</w:t>
      </w:r>
      <w:r w:rsidRPr="007850C9">
        <w:rPr>
          <w:spacing w:val="-13"/>
        </w:rPr>
        <w:t xml:space="preserve"> </w:t>
      </w:r>
      <w:r w:rsidRPr="007850C9">
        <w:t>file</w:t>
      </w:r>
      <w:r w:rsidRPr="007850C9">
        <w:rPr>
          <w:spacing w:val="-13"/>
        </w:rPr>
        <w:t xml:space="preserve"> </w:t>
      </w:r>
      <w:r w:rsidRPr="007850C9">
        <w:t>the</w:t>
      </w:r>
      <w:r w:rsidRPr="007850C9">
        <w:rPr>
          <w:spacing w:val="-11"/>
        </w:rPr>
        <w:t xml:space="preserve"> </w:t>
      </w:r>
      <w:r w:rsidRPr="007850C9">
        <w:t>index</w:t>
      </w:r>
      <w:r w:rsidRPr="007850C9">
        <w:rPr>
          <w:spacing w:val="-14"/>
        </w:rPr>
        <w:t xml:space="preserve"> </w:t>
      </w:r>
      <w:r w:rsidRPr="007850C9">
        <w:t>as</w:t>
      </w:r>
      <w:r w:rsidRPr="007850C9">
        <w:rPr>
          <w:spacing w:val="-12"/>
        </w:rPr>
        <w:t xml:space="preserve"> </w:t>
      </w:r>
      <w:r w:rsidRPr="007850C9">
        <w:t>the</w:t>
      </w:r>
      <w:r w:rsidRPr="007850C9">
        <w:rPr>
          <w:spacing w:val="-13"/>
        </w:rPr>
        <w:t xml:space="preserve"> </w:t>
      </w:r>
      <w:r w:rsidR="009C161D" w:rsidRPr="00CC28B4">
        <w:rPr>
          <w:b/>
          <w:bCs/>
        </w:rPr>
        <w:t>last</w:t>
      </w:r>
      <w:r w:rsidR="009C161D" w:rsidRPr="007850C9">
        <w:t xml:space="preserve"> </w:t>
      </w:r>
      <w:r w:rsidRPr="007850C9">
        <w:t>attachment</w:t>
      </w:r>
      <w:r w:rsidRPr="007850C9">
        <w:rPr>
          <w:spacing w:val="-14"/>
        </w:rPr>
        <w:t xml:space="preserve"> </w:t>
      </w:r>
      <w:r w:rsidRPr="007850C9">
        <w:t>to</w:t>
      </w:r>
      <w:r w:rsidRPr="007850C9">
        <w:rPr>
          <w:spacing w:val="-14"/>
        </w:rPr>
        <w:t xml:space="preserve"> </w:t>
      </w:r>
      <w:r w:rsidRPr="007850C9">
        <w:t>the</w:t>
      </w:r>
      <w:r w:rsidRPr="007850C9">
        <w:rPr>
          <w:spacing w:val="-14"/>
        </w:rPr>
        <w:t xml:space="preserve"> </w:t>
      </w:r>
      <w:r w:rsidRPr="007850C9">
        <w:t>parent</w:t>
      </w:r>
      <w:r w:rsidRPr="007850C9">
        <w:rPr>
          <w:spacing w:val="-14"/>
        </w:rPr>
        <w:t xml:space="preserve"> </w:t>
      </w:r>
      <w:r w:rsidR="002E0F65" w:rsidRPr="002E0F65">
        <w:t xml:space="preserve">document.  </w:t>
      </w:r>
      <w:r w:rsidRPr="007850C9">
        <w:rPr>
          <w:i/>
        </w:rPr>
        <w:t>See</w:t>
      </w:r>
      <w:r w:rsidRPr="007850C9">
        <w:rPr>
          <w:i/>
          <w:spacing w:val="-14"/>
        </w:rPr>
        <w:t xml:space="preserve"> </w:t>
      </w:r>
      <w:r w:rsidR="00720EEF">
        <w:t>“</w:t>
      </w:r>
      <w:r w:rsidRPr="007850C9">
        <w:t>Exhibit</w:t>
      </w:r>
      <w:r w:rsidRPr="007850C9">
        <w:rPr>
          <w:spacing w:val="-13"/>
        </w:rPr>
        <w:t xml:space="preserve"> </w:t>
      </w:r>
      <w:r w:rsidRPr="007850C9">
        <w:t>Index</w:t>
      </w:r>
      <w:r w:rsidR="00720EEF">
        <w:t>”</w:t>
      </w:r>
      <w:r w:rsidRPr="007850C9">
        <w:rPr>
          <w:spacing w:val="-12"/>
        </w:rPr>
        <w:t xml:space="preserve"> </w:t>
      </w:r>
      <w:r w:rsidRPr="007850C9">
        <w:t>below</w:t>
      </w:r>
      <w:r w:rsidRPr="007850C9">
        <w:rPr>
          <w:spacing w:val="-15"/>
        </w:rPr>
        <w:t xml:space="preserve"> </w:t>
      </w:r>
      <w:r w:rsidRPr="007850C9">
        <w:t>for</w:t>
      </w:r>
      <w:r w:rsidRPr="007850C9">
        <w:rPr>
          <w:spacing w:val="-13"/>
        </w:rPr>
        <w:t xml:space="preserve"> </w:t>
      </w:r>
      <w:r w:rsidRPr="007850C9">
        <w:t>a</w:t>
      </w:r>
      <w:r w:rsidRPr="007850C9">
        <w:rPr>
          <w:spacing w:val="-16"/>
        </w:rPr>
        <w:t xml:space="preserve"> </w:t>
      </w:r>
      <w:r w:rsidRPr="007850C9">
        <w:t>sample</w:t>
      </w:r>
      <w:r w:rsidRPr="007850C9">
        <w:rPr>
          <w:spacing w:val="-14"/>
        </w:rPr>
        <w:t xml:space="preserve"> </w:t>
      </w:r>
      <w:r w:rsidRPr="007850C9">
        <w:t>exhibit</w:t>
      </w:r>
      <w:r w:rsidRPr="007850C9">
        <w:rPr>
          <w:spacing w:val="-13"/>
        </w:rPr>
        <w:t xml:space="preserve"> </w:t>
      </w:r>
      <w:r w:rsidRPr="007850C9">
        <w:t>index.</w:t>
      </w:r>
    </w:p>
    <w:p w14:paraId="02859B4C" w14:textId="77777777" w:rsidR="009D416D" w:rsidRPr="007850C9" w:rsidRDefault="009D416D" w:rsidP="00CC28B4">
      <w:pPr>
        <w:rPr>
          <w:i/>
          <w:sz w:val="24"/>
          <w:szCs w:val="24"/>
        </w:rPr>
      </w:pPr>
    </w:p>
    <w:p w14:paraId="1ED1A6F9" w14:textId="52130E2E" w:rsidR="00677276" w:rsidRPr="00677276" w:rsidRDefault="001D0B01" w:rsidP="00677276">
      <w:pPr>
        <w:pStyle w:val="BodyText"/>
        <w:numPr>
          <w:ilvl w:val="1"/>
          <w:numId w:val="14"/>
        </w:numPr>
        <w:ind w:right="230"/>
        <w:jc w:val="both"/>
        <w:rPr>
          <w:b/>
          <w:bCs/>
        </w:rPr>
      </w:pPr>
      <w:r w:rsidRPr="007850C9">
        <w:rPr>
          <w:iCs/>
          <w:u w:val="single"/>
        </w:rPr>
        <w:t>Oral Argument</w:t>
      </w:r>
      <w:r w:rsidR="002E0F65" w:rsidRPr="002E0F65">
        <w:rPr>
          <w:i/>
        </w:rPr>
        <w:t xml:space="preserve">: </w:t>
      </w:r>
      <w:r w:rsidRPr="007850C9">
        <w:t>Unless specifically ordered, the Court will not hold a hearing on a</w:t>
      </w:r>
      <w:r w:rsidR="00090B4D">
        <w:t>ny</w:t>
      </w:r>
      <w:r w:rsidRPr="007850C9">
        <w:t xml:space="preserve"> motion for summary</w:t>
      </w:r>
      <w:r w:rsidRPr="007850C9">
        <w:rPr>
          <w:spacing w:val="-6"/>
        </w:rPr>
        <w:t xml:space="preserve"> </w:t>
      </w:r>
      <w:r w:rsidRPr="007850C9">
        <w:t>judgment.</w:t>
      </w:r>
    </w:p>
    <w:p w14:paraId="462F01AD" w14:textId="77777777" w:rsidR="00D16A84" w:rsidRPr="007850C9" w:rsidRDefault="00D16A84" w:rsidP="00ED7B23">
      <w:pPr>
        <w:pStyle w:val="BodyText"/>
        <w:ind w:right="230"/>
        <w:jc w:val="both"/>
      </w:pPr>
    </w:p>
    <w:p w14:paraId="04BE89B2" w14:textId="1095FBEA" w:rsidR="00EC3A92" w:rsidRPr="007850C9" w:rsidRDefault="00D16A84" w:rsidP="00D16A84">
      <w:pPr>
        <w:pStyle w:val="BodyText"/>
        <w:numPr>
          <w:ilvl w:val="0"/>
          <w:numId w:val="14"/>
        </w:numPr>
        <w:ind w:right="230"/>
        <w:jc w:val="both"/>
      </w:pPr>
      <w:r w:rsidRPr="007850C9">
        <w:rPr>
          <w:i/>
          <w:iCs/>
        </w:rPr>
        <w:t>Exhibit Index</w:t>
      </w:r>
      <w:r w:rsidR="00F670D2">
        <w:rPr>
          <w:i/>
          <w:iCs/>
        </w:rPr>
        <w:t xml:space="preserve"> </w:t>
      </w:r>
      <w:r w:rsidR="00976F98" w:rsidRPr="00756261">
        <w:rPr>
          <w:b/>
          <w:bCs/>
          <w:i/>
          <w:iCs/>
        </w:rPr>
        <w:t>(</w:t>
      </w:r>
      <w:r w:rsidR="00314064">
        <w:rPr>
          <w:b/>
          <w:bCs/>
          <w:i/>
          <w:iCs/>
        </w:rPr>
        <w:t xml:space="preserve">required only for cases assigned to </w:t>
      </w:r>
      <w:r w:rsidR="00976F98" w:rsidRPr="00756261">
        <w:rPr>
          <w:b/>
          <w:bCs/>
          <w:i/>
          <w:iCs/>
        </w:rPr>
        <w:t>Judge Chappell)</w:t>
      </w:r>
    </w:p>
    <w:p w14:paraId="6CC62318" w14:textId="77777777" w:rsidR="00EC3A92" w:rsidRPr="007850C9" w:rsidRDefault="00EC3A92" w:rsidP="00EC3A92">
      <w:pPr>
        <w:pStyle w:val="BodyText"/>
        <w:ind w:left="720" w:right="230"/>
        <w:jc w:val="both"/>
      </w:pPr>
    </w:p>
    <w:p w14:paraId="5FC67ACA" w14:textId="16F45BE6" w:rsidR="00D16A84" w:rsidRPr="007850C9" w:rsidRDefault="00090B4D" w:rsidP="00EC3A92">
      <w:pPr>
        <w:pStyle w:val="BodyText"/>
        <w:numPr>
          <w:ilvl w:val="1"/>
          <w:numId w:val="14"/>
        </w:numPr>
        <w:ind w:right="230"/>
        <w:jc w:val="both"/>
      </w:pPr>
      <w:r>
        <w:t xml:space="preserve">For </w:t>
      </w:r>
      <w:r w:rsidRPr="00A764A9">
        <w:rPr>
          <w:b/>
          <w:bCs/>
        </w:rPr>
        <w:t>all motions</w:t>
      </w:r>
      <w:r w:rsidR="00314064">
        <w:t xml:space="preserve"> </w:t>
      </w:r>
      <w:r w:rsidR="009C161D">
        <w:t>before</w:t>
      </w:r>
      <w:r w:rsidR="00314064">
        <w:t xml:space="preserve"> Judge Chappell</w:t>
      </w:r>
      <w:r>
        <w:t>, c</w:t>
      </w:r>
      <w:r w:rsidR="00D16A84" w:rsidRPr="007850C9">
        <w:t>ounsel filing a</w:t>
      </w:r>
      <w:r w:rsidR="00F670D2">
        <w:t>ny</w:t>
      </w:r>
      <w:r w:rsidR="00D16A84" w:rsidRPr="007850C9">
        <w:t xml:space="preserve"> motion with exhibits totaling </w:t>
      </w:r>
      <w:r w:rsidR="0044219D" w:rsidRPr="00E960F7">
        <w:t xml:space="preserve">over 10 </w:t>
      </w:r>
      <w:r w:rsidR="00D16A84" w:rsidRPr="007850C9">
        <w:t xml:space="preserve">pages </w:t>
      </w:r>
      <w:r w:rsidR="00D16A84" w:rsidRPr="007850C9">
        <w:rPr>
          <w:iCs/>
        </w:rPr>
        <w:t>must</w:t>
      </w:r>
      <w:r w:rsidR="00D16A84" w:rsidRPr="007850C9">
        <w:rPr>
          <w:i/>
        </w:rPr>
        <w:t xml:space="preserve"> </w:t>
      </w:r>
      <w:r w:rsidR="00D16A84" w:rsidRPr="007850C9">
        <w:t xml:space="preserve">create an index to the exhibits, including the exhibit number and title of the exhibit. </w:t>
      </w:r>
      <w:r>
        <w:t xml:space="preserve"> </w:t>
      </w:r>
      <w:r w:rsidR="00D16A84" w:rsidRPr="007850C9">
        <w:t xml:space="preserve">File the index as the </w:t>
      </w:r>
      <w:r w:rsidR="00407F92">
        <w:rPr>
          <w:b/>
          <w:bCs/>
        </w:rPr>
        <w:t>last</w:t>
      </w:r>
      <w:r w:rsidR="00407F92" w:rsidRPr="007850C9">
        <w:t xml:space="preserve"> </w:t>
      </w:r>
      <w:r w:rsidR="00D16A84" w:rsidRPr="007850C9">
        <w:t>attachment to the parent document.  Below is a sample exhibit index:</w:t>
      </w:r>
    </w:p>
    <w:p w14:paraId="5C618BBF" w14:textId="77777777" w:rsidR="00D16A84" w:rsidRPr="007850C9" w:rsidRDefault="00D16A84" w:rsidP="00D16A84">
      <w:pPr>
        <w:pStyle w:val="BodyText"/>
        <w:spacing w:before="4" w:after="1"/>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6703"/>
      </w:tblGrid>
      <w:tr w:rsidR="00D16A84" w:rsidRPr="007850C9" w14:paraId="520AE17E" w14:textId="77777777" w:rsidTr="00643956">
        <w:trPr>
          <w:trHeight w:val="395"/>
        </w:trPr>
        <w:tc>
          <w:tcPr>
            <w:tcW w:w="2071" w:type="dxa"/>
            <w:shd w:val="clear" w:color="auto" w:fill="DBE5F1" w:themeFill="accent1" w:themeFillTint="33"/>
          </w:tcPr>
          <w:p w14:paraId="253AFB99" w14:textId="77777777" w:rsidR="00D16A84" w:rsidRPr="007850C9" w:rsidRDefault="00D16A84" w:rsidP="00487E0D">
            <w:pPr>
              <w:pStyle w:val="TableParagraph"/>
              <w:keepNext/>
              <w:ind w:left="560" w:right="553"/>
              <w:jc w:val="center"/>
              <w:rPr>
                <w:b/>
                <w:sz w:val="24"/>
                <w:szCs w:val="24"/>
              </w:rPr>
            </w:pPr>
            <w:r w:rsidRPr="007850C9">
              <w:rPr>
                <w:b/>
                <w:sz w:val="24"/>
                <w:szCs w:val="24"/>
              </w:rPr>
              <w:lastRenderedPageBreak/>
              <w:t>Number</w:t>
            </w:r>
          </w:p>
        </w:tc>
        <w:tc>
          <w:tcPr>
            <w:tcW w:w="6703" w:type="dxa"/>
            <w:shd w:val="clear" w:color="auto" w:fill="DBE5F1" w:themeFill="accent1" w:themeFillTint="33"/>
          </w:tcPr>
          <w:p w14:paraId="62D2F4EC" w14:textId="77777777" w:rsidR="00D16A84" w:rsidRPr="007850C9" w:rsidRDefault="00D16A84" w:rsidP="00487E0D">
            <w:pPr>
              <w:pStyle w:val="TableParagraph"/>
              <w:keepNext/>
              <w:ind w:left="3083" w:right="3076"/>
              <w:jc w:val="center"/>
              <w:rPr>
                <w:b/>
                <w:sz w:val="24"/>
                <w:szCs w:val="24"/>
              </w:rPr>
            </w:pPr>
            <w:r w:rsidRPr="007850C9">
              <w:rPr>
                <w:b/>
                <w:sz w:val="24"/>
                <w:szCs w:val="24"/>
              </w:rPr>
              <w:t>Title</w:t>
            </w:r>
          </w:p>
        </w:tc>
      </w:tr>
      <w:tr w:rsidR="00D16A84" w:rsidRPr="007850C9" w14:paraId="4EA41D7D" w14:textId="77777777" w:rsidTr="00487E0D">
        <w:trPr>
          <w:trHeight w:val="395"/>
        </w:trPr>
        <w:tc>
          <w:tcPr>
            <w:tcW w:w="2071" w:type="dxa"/>
          </w:tcPr>
          <w:p w14:paraId="06797DDC" w14:textId="77777777" w:rsidR="00D16A84" w:rsidRPr="007850C9" w:rsidRDefault="00D16A84" w:rsidP="00487E0D">
            <w:pPr>
              <w:pStyle w:val="TableParagraph"/>
              <w:keepNext/>
              <w:ind w:left="6"/>
              <w:jc w:val="center"/>
              <w:rPr>
                <w:sz w:val="24"/>
                <w:szCs w:val="24"/>
              </w:rPr>
            </w:pPr>
            <w:r w:rsidRPr="007850C9">
              <w:rPr>
                <w:w w:val="99"/>
                <w:sz w:val="24"/>
                <w:szCs w:val="24"/>
              </w:rPr>
              <w:t>1</w:t>
            </w:r>
          </w:p>
        </w:tc>
        <w:tc>
          <w:tcPr>
            <w:tcW w:w="6703" w:type="dxa"/>
          </w:tcPr>
          <w:p w14:paraId="7DDE27A7" w14:textId="77777777" w:rsidR="00D16A84" w:rsidRPr="007850C9" w:rsidRDefault="00D16A84" w:rsidP="00487E0D">
            <w:pPr>
              <w:pStyle w:val="TableParagraph"/>
              <w:keepNext/>
              <w:ind w:left="108"/>
              <w:rPr>
                <w:sz w:val="24"/>
                <w:szCs w:val="24"/>
              </w:rPr>
            </w:pPr>
            <w:r w:rsidRPr="007850C9">
              <w:rPr>
                <w:sz w:val="24"/>
                <w:szCs w:val="24"/>
              </w:rPr>
              <w:t>Affidavit of John Smith</w:t>
            </w:r>
          </w:p>
        </w:tc>
      </w:tr>
      <w:tr w:rsidR="00D16A84" w:rsidRPr="007850C9" w14:paraId="22569FB2" w14:textId="77777777" w:rsidTr="00487E0D">
        <w:trPr>
          <w:trHeight w:val="441"/>
        </w:trPr>
        <w:tc>
          <w:tcPr>
            <w:tcW w:w="2071" w:type="dxa"/>
          </w:tcPr>
          <w:p w14:paraId="090C2CF0" w14:textId="77777777" w:rsidR="00D16A84" w:rsidRPr="007850C9" w:rsidRDefault="00D16A84" w:rsidP="00487E0D">
            <w:pPr>
              <w:pStyle w:val="TableParagraph"/>
              <w:keepNext/>
              <w:ind w:left="6"/>
              <w:jc w:val="center"/>
              <w:rPr>
                <w:sz w:val="24"/>
                <w:szCs w:val="24"/>
              </w:rPr>
            </w:pPr>
            <w:r w:rsidRPr="007850C9">
              <w:rPr>
                <w:w w:val="99"/>
                <w:sz w:val="24"/>
                <w:szCs w:val="24"/>
              </w:rPr>
              <w:t>2</w:t>
            </w:r>
          </w:p>
        </w:tc>
        <w:tc>
          <w:tcPr>
            <w:tcW w:w="6703" w:type="dxa"/>
          </w:tcPr>
          <w:p w14:paraId="3324B593" w14:textId="77777777" w:rsidR="00D16A84" w:rsidRPr="007850C9" w:rsidRDefault="00D16A84" w:rsidP="00487E0D">
            <w:pPr>
              <w:pStyle w:val="TableParagraph"/>
              <w:keepNext/>
              <w:ind w:left="108"/>
              <w:rPr>
                <w:sz w:val="24"/>
                <w:szCs w:val="24"/>
              </w:rPr>
            </w:pPr>
            <w:r w:rsidRPr="007850C9">
              <w:rPr>
                <w:sz w:val="24"/>
                <w:szCs w:val="24"/>
              </w:rPr>
              <w:t>Jane Doe’s Deposition</w:t>
            </w:r>
          </w:p>
        </w:tc>
      </w:tr>
      <w:tr w:rsidR="00D16A84" w:rsidRPr="007850C9" w14:paraId="61962FFD" w14:textId="77777777" w:rsidTr="00487E0D">
        <w:trPr>
          <w:trHeight w:val="894"/>
        </w:trPr>
        <w:tc>
          <w:tcPr>
            <w:tcW w:w="2071" w:type="dxa"/>
          </w:tcPr>
          <w:p w14:paraId="70393A97" w14:textId="77777777" w:rsidR="00D16A84" w:rsidRPr="007850C9" w:rsidRDefault="00D16A84" w:rsidP="00487E0D">
            <w:pPr>
              <w:pStyle w:val="TableParagraph"/>
              <w:keepNext/>
              <w:ind w:left="559" w:right="553"/>
              <w:jc w:val="center"/>
              <w:rPr>
                <w:sz w:val="24"/>
                <w:szCs w:val="24"/>
              </w:rPr>
            </w:pPr>
            <w:r w:rsidRPr="007850C9">
              <w:rPr>
                <w:sz w:val="24"/>
                <w:szCs w:val="24"/>
              </w:rPr>
              <w:t>3-A</w:t>
            </w:r>
          </w:p>
        </w:tc>
        <w:tc>
          <w:tcPr>
            <w:tcW w:w="6703" w:type="dxa"/>
          </w:tcPr>
          <w:p w14:paraId="5E89A545" w14:textId="77777777" w:rsidR="00D16A84" w:rsidRPr="007850C9" w:rsidRDefault="00D16A84" w:rsidP="00487E0D">
            <w:pPr>
              <w:pStyle w:val="TableParagraph"/>
              <w:keepNext/>
              <w:ind w:left="108"/>
              <w:rPr>
                <w:sz w:val="24"/>
                <w:szCs w:val="24"/>
              </w:rPr>
            </w:pPr>
            <w:r w:rsidRPr="007850C9">
              <w:rPr>
                <w:sz w:val="24"/>
                <w:szCs w:val="24"/>
              </w:rPr>
              <w:t>Contract Between XYZ Company and ABC Company (Part 1, Pages 1-15)</w:t>
            </w:r>
          </w:p>
        </w:tc>
      </w:tr>
      <w:tr w:rsidR="00D16A84" w:rsidRPr="007850C9" w14:paraId="46DC0B40" w14:textId="77777777" w:rsidTr="00487E0D">
        <w:trPr>
          <w:trHeight w:val="904"/>
        </w:trPr>
        <w:tc>
          <w:tcPr>
            <w:tcW w:w="2071" w:type="dxa"/>
          </w:tcPr>
          <w:p w14:paraId="59BBFAA3" w14:textId="77777777" w:rsidR="00D16A84" w:rsidRPr="007850C9" w:rsidRDefault="00D16A84" w:rsidP="00487E0D">
            <w:pPr>
              <w:pStyle w:val="TableParagraph"/>
              <w:keepNext/>
              <w:ind w:left="559" w:right="553"/>
              <w:jc w:val="center"/>
              <w:rPr>
                <w:sz w:val="24"/>
                <w:szCs w:val="24"/>
              </w:rPr>
            </w:pPr>
            <w:r w:rsidRPr="007850C9">
              <w:rPr>
                <w:sz w:val="24"/>
                <w:szCs w:val="24"/>
              </w:rPr>
              <w:t>3-B</w:t>
            </w:r>
          </w:p>
        </w:tc>
        <w:tc>
          <w:tcPr>
            <w:tcW w:w="6703" w:type="dxa"/>
          </w:tcPr>
          <w:p w14:paraId="1B8B377A" w14:textId="77777777" w:rsidR="00D16A84" w:rsidRPr="007850C9" w:rsidRDefault="00D16A84" w:rsidP="00487E0D">
            <w:pPr>
              <w:pStyle w:val="TableParagraph"/>
              <w:keepNext/>
              <w:ind w:left="108"/>
              <w:rPr>
                <w:sz w:val="24"/>
                <w:szCs w:val="24"/>
              </w:rPr>
            </w:pPr>
            <w:r w:rsidRPr="007850C9">
              <w:rPr>
                <w:sz w:val="24"/>
                <w:szCs w:val="24"/>
              </w:rPr>
              <w:t>Contract Between XYZ Company and ABC Company (Part 2, Pages 16-24)</w:t>
            </w:r>
          </w:p>
        </w:tc>
      </w:tr>
      <w:tr w:rsidR="00D16A84" w:rsidRPr="007850C9" w14:paraId="0FCDF4F2" w14:textId="77777777" w:rsidTr="00487E0D">
        <w:trPr>
          <w:trHeight w:val="441"/>
        </w:trPr>
        <w:tc>
          <w:tcPr>
            <w:tcW w:w="2071" w:type="dxa"/>
          </w:tcPr>
          <w:p w14:paraId="02A87E7B" w14:textId="77777777" w:rsidR="00D16A84" w:rsidRPr="007850C9" w:rsidRDefault="00D16A84" w:rsidP="00487E0D">
            <w:pPr>
              <w:pStyle w:val="TableParagraph"/>
              <w:keepNext/>
              <w:spacing w:before="58"/>
              <w:ind w:left="6"/>
              <w:jc w:val="center"/>
              <w:rPr>
                <w:sz w:val="24"/>
                <w:szCs w:val="24"/>
              </w:rPr>
            </w:pPr>
            <w:r w:rsidRPr="007850C9">
              <w:rPr>
                <w:w w:val="99"/>
                <w:sz w:val="24"/>
                <w:szCs w:val="24"/>
              </w:rPr>
              <w:t>4</w:t>
            </w:r>
          </w:p>
        </w:tc>
        <w:tc>
          <w:tcPr>
            <w:tcW w:w="6703" w:type="dxa"/>
          </w:tcPr>
          <w:p w14:paraId="1508DB33" w14:textId="77777777" w:rsidR="00D16A84" w:rsidRPr="007850C9" w:rsidRDefault="00D16A84" w:rsidP="00487E0D">
            <w:pPr>
              <w:pStyle w:val="TableParagraph"/>
              <w:keepNext/>
              <w:spacing w:before="58"/>
              <w:ind w:left="108"/>
              <w:rPr>
                <w:sz w:val="24"/>
                <w:szCs w:val="24"/>
              </w:rPr>
            </w:pPr>
            <w:r w:rsidRPr="007850C9">
              <w:rPr>
                <w:sz w:val="24"/>
                <w:szCs w:val="24"/>
              </w:rPr>
              <w:t>XYZ Company General Ledgers</w:t>
            </w:r>
          </w:p>
        </w:tc>
      </w:tr>
    </w:tbl>
    <w:p w14:paraId="7D036D6F" w14:textId="078A35FC" w:rsidR="00B9324C" w:rsidRDefault="00B9324C" w:rsidP="00B9324C">
      <w:pPr>
        <w:pStyle w:val="BodyText"/>
        <w:ind w:left="360" w:right="230"/>
        <w:jc w:val="both"/>
        <w:rPr>
          <w:b/>
          <w:bCs/>
        </w:rPr>
      </w:pPr>
    </w:p>
    <w:p w14:paraId="69E12680" w14:textId="7D8EEE9D" w:rsidR="00A868A3" w:rsidRDefault="00A868A3" w:rsidP="00A868A3">
      <w:pPr>
        <w:pStyle w:val="BodyText"/>
        <w:ind w:right="230"/>
        <w:jc w:val="both"/>
        <w:rPr>
          <w:b/>
          <w:bCs/>
        </w:rPr>
      </w:pPr>
    </w:p>
    <w:p w14:paraId="54EE52B6" w14:textId="77777777" w:rsidR="00C57F90" w:rsidRDefault="00C57F90" w:rsidP="00C57F90">
      <w:pPr>
        <w:pStyle w:val="Heading1"/>
        <w:keepNext/>
        <w:numPr>
          <w:ilvl w:val="0"/>
          <w:numId w:val="13"/>
        </w:numPr>
        <w:ind w:left="360"/>
      </w:pPr>
      <w:r>
        <w:t>Mediation</w:t>
      </w:r>
    </w:p>
    <w:p w14:paraId="55E7F20C" w14:textId="77777777" w:rsidR="00C57F90" w:rsidRDefault="00C57F90" w:rsidP="00C57F90">
      <w:pPr>
        <w:pStyle w:val="Heading1"/>
        <w:keepNext/>
        <w:ind w:left="360" w:firstLine="0"/>
      </w:pPr>
    </w:p>
    <w:p w14:paraId="3E3D9FB6" w14:textId="5C5AA01B" w:rsidR="00C57F90" w:rsidRPr="00CA1408" w:rsidRDefault="00C57F90" w:rsidP="00C57F90">
      <w:pPr>
        <w:pStyle w:val="Heading1"/>
        <w:keepNext/>
        <w:numPr>
          <w:ilvl w:val="0"/>
          <w:numId w:val="23"/>
        </w:numPr>
        <w:jc w:val="both"/>
      </w:pPr>
      <w:r>
        <w:rPr>
          <w:b w:val="0"/>
          <w:bCs w:val="0"/>
          <w:i/>
          <w:iCs/>
        </w:rPr>
        <w:t xml:space="preserve">Referral:  </w:t>
      </w:r>
      <w:r>
        <w:rPr>
          <w:b w:val="0"/>
          <w:bCs w:val="0"/>
        </w:rPr>
        <w:t xml:space="preserve">The assigned District Judge refers this case to mandatory mediation.   All parties must </w:t>
      </w:r>
      <w:r w:rsidR="009C161D">
        <w:rPr>
          <w:b w:val="0"/>
          <w:bCs w:val="0"/>
        </w:rPr>
        <w:t xml:space="preserve">attend mediation </w:t>
      </w:r>
      <w:r>
        <w:t>in a good faith effort</w:t>
      </w:r>
      <w:r w:rsidR="009C161D">
        <w:rPr>
          <w:b w:val="0"/>
          <w:bCs w:val="0"/>
        </w:rPr>
        <w:t xml:space="preserve"> </w:t>
      </w:r>
      <w:r>
        <w:rPr>
          <w:b w:val="0"/>
          <w:bCs w:val="0"/>
        </w:rPr>
        <w:t xml:space="preserve">to </w:t>
      </w:r>
      <w:r w:rsidR="009C161D">
        <w:rPr>
          <w:b w:val="0"/>
          <w:bCs w:val="0"/>
        </w:rPr>
        <w:t>resolve</w:t>
      </w:r>
      <w:r>
        <w:rPr>
          <w:b w:val="0"/>
          <w:bCs w:val="0"/>
        </w:rPr>
        <w:t xml:space="preserve"> this suit.  Participants must be prepared to spend as much time as needed </w:t>
      </w:r>
      <w:r w:rsidR="009C161D">
        <w:rPr>
          <w:b w:val="0"/>
          <w:bCs w:val="0"/>
        </w:rPr>
        <w:t>at mediation</w:t>
      </w:r>
      <w:r>
        <w:rPr>
          <w:b w:val="0"/>
          <w:bCs w:val="0"/>
        </w:rPr>
        <w:t xml:space="preserve">.  </w:t>
      </w:r>
      <w:r w:rsidR="009C161D">
        <w:rPr>
          <w:b w:val="0"/>
          <w:bCs w:val="0"/>
        </w:rPr>
        <w:t>O</w:t>
      </w:r>
      <w:r>
        <w:rPr>
          <w:b w:val="0"/>
          <w:bCs w:val="0"/>
        </w:rPr>
        <w:t xml:space="preserve">nly the mediator may declare an impasse or end the mediation.  </w:t>
      </w:r>
    </w:p>
    <w:p w14:paraId="5D24CB6D" w14:textId="77777777" w:rsidR="00C57F90" w:rsidRPr="00CA1408" w:rsidRDefault="00C57F90" w:rsidP="00C57F90">
      <w:pPr>
        <w:pStyle w:val="Heading1"/>
        <w:keepNext/>
        <w:ind w:left="720" w:firstLine="0"/>
        <w:jc w:val="both"/>
      </w:pPr>
    </w:p>
    <w:p w14:paraId="679D0B48" w14:textId="49557AEF" w:rsidR="00C57F90" w:rsidRPr="00CA1408" w:rsidRDefault="00C57F90" w:rsidP="00C57F90">
      <w:pPr>
        <w:pStyle w:val="Heading1"/>
        <w:keepNext/>
        <w:numPr>
          <w:ilvl w:val="0"/>
          <w:numId w:val="23"/>
        </w:numPr>
        <w:jc w:val="both"/>
      </w:pPr>
      <w:r>
        <w:rPr>
          <w:b w:val="0"/>
          <w:bCs w:val="0"/>
          <w:i/>
          <w:iCs/>
        </w:rPr>
        <w:t>Deadline</w:t>
      </w:r>
      <w:r>
        <w:rPr>
          <w:b w:val="0"/>
          <w:bCs w:val="0"/>
        </w:rPr>
        <w:t xml:space="preserve">:  The parties must complete mediation on or before the deadline in the above table.  Despite Local Rule 9.05(d), neither the mediator nor the parties can continue the mediation conference beyond the deadline.  </w:t>
      </w:r>
    </w:p>
    <w:p w14:paraId="0EC6BE92" w14:textId="77777777" w:rsidR="00C57F90" w:rsidRDefault="00C57F90" w:rsidP="00C57F90">
      <w:pPr>
        <w:pStyle w:val="ListParagraph"/>
      </w:pPr>
    </w:p>
    <w:p w14:paraId="7989B2B7" w14:textId="59F14D9D" w:rsidR="00C57F90" w:rsidRPr="00CA1408" w:rsidRDefault="00C57F90" w:rsidP="00C57F90">
      <w:pPr>
        <w:pStyle w:val="Heading1"/>
        <w:keepNext/>
        <w:numPr>
          <w:ilvl w:val="0"/>
          <w:numId w:val="23"/>
        </w:numPr>
        <w:jc w:val="both"/>
      </w:pPr>
      <w:r w:rsidRPr="00CC28B4">
        <w:rPr>
          <w:b w:val="0"/>
          <w:bCs w:val="0"/>
          <w:i/>
          <w:iCs/>
        </w:rPr>
        <w:t>Settlement and Report of Mediator</w:t>
      </w:r>
      <w:r w:rsidRPr="00CC28B4">
        <w:rPr>
          <w:b w:val="0"/>
          <w:bCs w:val="0"/>
        </w:rPr>
        <w:t>:</w:t>
      </w:r>
      <w:r>
        <w:t xml:space="preserve"> </w:t>
      </w:r>
      <w:r>
        <w:rPr>
          <w:b w:val="0"/>
          <w:bCs w:val="0"/>
        </w:rPr>
        <w:t xml:space="preserve">Within </w:t>
      </w:r>
      <w:r>
        <w:t xml:space="preserve">5 days </w:t>
      </w:r>
      <w:r>
        <w:rPr>
          <w:b w:val="0"/>
          <w:bCs w:val="0"/>
        </w:rPr>
        <w:t>of the mediation conference ending, the mediator must file a mediation report stating whether all required parties were present, whether the case settled or impasse was declared, and, if applicable, whether any party</w:t>
      </w:r>
      <w:r w:rsidR="00797488">
        <w:rPr>
          <w:b w:val="0"/>
          <w:bCs w:val="0"/>
        </w:rPr>
        <w:t xml:space="preserve"> </w:t>
      </w:r>
      <w:r w:rsidRPr="00CA1408">
        <w:rPr>
          <w:b w:val="0"/>
          <w:bCs w:val="0"/>
        </w:rPr>
        <w:t>or attorney</w:t>
      </w:r>
      <w:r w:rsidR="00797488">
        <w:rPr>
          <w:b w:val="0"/>
          <w:bCs w:val="0"/>
        </w:rPr>
        <w:t xml:space="preserve"> did not act in good faith at the conference</w:t>
      </w:r>
      <w:r>
        <w:rPr>
          <w:b w:val="0"/>
          <w:bCs w:val="0"/>
        </w:rPr>
        <w:t>.</w:t>
      </w:r>
    </w:p>
    <w:p w14:paraId="61AD6AFD" w14:textId="77777777" w:rsidR="00C57F90" w:rsidRDefault="00C57F90" w:rsidP="00CC28B4">
      <w:pPr>
        <w:pStyle w:val="BodyText"/>
        <w:keepNext/>
        <w:ind w:left="360" w:right="230"/>
        <w:jc w:val="both"/>
        <w:rPr>
          <w:b/>
          <w:bCs/>
        </w:rPr>
      </w:pPr>
    </w:p>
    <w:p w14:paraId="0445CB79" w14:textId="55921E9E" w:rsidR="004F7476" w:rsidRPr="007850C9" w:rsidRDefault="005B0F20" w:rsidP="00ED7B23">
      <w:pPr>
        <w:pStyle w:val="BodyText"/>
        <w:keepNext/>
        <w:numPr>
          <w:ilvl w:val="0"/>
          <w:numId w:val="13"/>
        </w:numPr>
        <w:ind w:left="360" w:right="230"/>
        <w:jc w:val="both"/>
        <w:rPr>
          <w:b/>
          <w:bCs/>
        </w:rPr>
      </w:pPr>
      <w:r w:rsidRPr="007850C9">
        <w:rPr>
          <w:b/>
          <w:bCs/>
        </w:rPr>
        <w:t xml:space="preserve">Final Pretrial Procedures </w:t>
      </w:r>
    </w:p>
    <w:p w14:paraId="5E6F4572" w14:textId="77777777" w:rsidR="004F7476" w:rsidRPr="007850C9" w:rsidRDefault="004F7476" w:rsidP="00ED7B23">
      <w:pPr>
        <w:pStyle w:val="BodyText"/>
        <w:keepNext/>
        <w:ind w:right="230"/>
        <w:jc w:val="both"/>
        <w:rPr>
          <w:b/>
          <w:bCs/>
        </w:rPr>
      </w:pPr>
    </w:p>
    <w:p w14:paraId="7852825B" w14:textId="614DCA88" w:rsidR="00D16A84" w:rsidRPr="007850C9" w:rsidRDefault="00D16A84" w:rsidP="00ED7B23">
      <w:pPr>
        <w:pStyle w:val="BodyText"/>
        <w:keepNext/>
        <w:numPr>
          <w:ilvl w:val="0"/>
          <w:numId w:val="16"/>
        </w:numPr>
        <w:ind w:right="230"/>
        <w:jc w:val="both"/>
        <w:rPr>
          <w:b/>
          <w:bCs/>
        </w:rPr>
      </w:pPr>
      <w:r w:rsidRPr="007850C9">
        <w:rPr>
          <w:i/>
          <w:iCs/>
        </w:rPr>
        <w:t>Meeting in Person</w:t>
      </w:r>
      <w:r w:rsidRPr="007850C9">
        <w:t>:</w:t>
      </w:r>
      <w:r w:rsidR="00117E0C" w:rsidRPr="007850C9">
        <w:rPr>
          <w:b/>
          <w:bCs/>
        </w:rPr>
        <w:t xml:space="preserve">  </w:t>
      </w:r>
      <w:r w:rsidR="00E960F7">
        <w:t>B</w:t>
      </w:r>
      <w:r w:rsidR="0044219D" w:rsidRPr="00E960F7">
        <w:t xml:space="preserve">y </w:t>
      </w:r>
      <w:r w:rsidRPr="007850C9">
        <w:t>the</w:t>
      </w:r>
      <w:r w:rsidRPr="007850C9">
        <w:rPr>
          <w:spacing w:val="-18"/>
        </w:rPr>
        <w:t xml:space="preserve"> </w:t>
      </w:r>
      <w:r w:rsidR="009C597D">
        <w:t>above deadline</w:t>
      </w:r>
      <w:r w:rsidRPr="007850C9">
        <w:t>,</w:t>
      </w:r>
      <w:r w:rsidRPr="007850C9">
        <w:rPr>
          <w:spacing w:val="-18"/>
        </w:rPr>
        <w:t xml:space="preserve"> </w:t>
      </w:r>
      <w:r w:rsidRPr="007850C9">
        <w:rPr>
          <w:iCs/>
        </w:rPr>
        <w:t>lead</w:t>
      </w:r>
      <w:r w:rsidRPr="007850C9">
        <w:rPr>
          <w:i/>
          <w:spacing w:val="-20"/>
        </w:rPr>
        <w:t xml:space="preserve"> </w:t>
      </w:r>
      <w:r w:rsidRPr="007850C9">
        <w:t>trial</w:t>
      </w:r>
      <w:r w:rsidRPr="007850C9">
        <w:rPr>
          <w:spacing w:val="-19"/>
        </w:rPr>
        <w:t xml:space="preserve"> </w:t>
      </w:r>
      <w:r w:rsidRPr="007850C9">
        <w:t xml:space="preserve">counsel and any unrepresented party must </w:t>
      </w:r>
      <w:r w:rsidRPr="009C597D">
        <w:t>meet in person</w:t>
      </w:r>
      <w:r w:rsidRPr="007850C9">
        <w:rPr>
          <w:i/>
        </w:rPr>
        <w:t xml:space="preserve"> </w:t>
      </w:r>
      <w:r w:rsidRPr="007850C9">
        <w:t xml:space="preserve">in a </w:t>
      </w:r>
      <w:r w:rsidR="00350817" w:rsidRPr="00350817">
        <w:t>good-faith</w:t>
      </w:r>
      <w:r w:rsidRPr="007850C9">
        <w:t xml:space="preserve"> effort</w:t>
      </w:r>
      <w:r w:rsidRPr="007850C9">
        <w:rPr>
          <w:spacing w:val="-28"/>
        </w:rPr>
        <w:t xml:space="preserve"> </w:t>
      </w:r>
      <w:r w:rsidRPr="007850C9">
        <w:t>to:</w:t>
      </w:r>
    </w:p>
    <w:p w14:paraId="5137BE82" w14:textId="77777777" w:rsidR="00D16A84" w:rsidRPr="007850C9" w:rsidRDefault="00D16A84" w:rsidP="00D16A84">
      <w:pPr>
        <w:pStyle w:val="BodyText"/>
        <w:ind w:left="1440" w:right="230"/>
        <w:jc w:val="both"/>
        <w:rPr>
          <w:b/>
          <w:bCs/>
        </w:rPr>
      </w:pPr>
    </w:p>
    <w:p w14:paraId="4BC16A36" w14:textId="21871F34" w:rsidR="00D16A84" w:rsidRPr="007850C9" w:rsidRDefault="00D16A84" w:rsidP="004F7476">
      <w:pPr>
        <w:pStyle w:val="BodyText"/>
        <w:numPr>
          <w:ilvl w:val="1"/>
          <w:numId w:val="16"/>
        </w:numPr>
        <w:ind w:right="230"/>
        <w:jc w:val="both"/>
        <w:rPr>
          <w:b/>
          <w:bCs/>
        </w:rPr>
      </w:pPr>
      <w:r w:rsidRPr="007850C9">
        <w:t>discuss</w:t>
      </w:r>
      <w:r w:rsidRPr="007850C9">
        <w:rPr>
          <w:spacing w:val="-20"/>
        </w:rPr>
        <w:t xml:space="preserve"> </w:t>
      </w:r>
      <w:r w:rsidRPr="007850C9">
        <w:t>the</w:t>
      </w:r>
      <w:r w:rsidRPr="007850C9">
        <w:rPr>
          <w:spacing w:val="-19"/>
        </w:rPr>
        <w:t xml:space="preserve"> </w:t>
      </w:r>
      <w:r w:rsidRPr="007850C9">
        <w:t>possibility</w:t>
      </w:r>
      <w:r w:rsidRPr="007850C9">
        <w:rPr>
          <w:spacing w:val="-22"/>
        </w:rPr>
        <w:t xml:space="preserve"> </w:t>
      </w:r>
      <w:r w:rsidRPr="007850C9">
        <w:t>of</w:t>
      </w:r>
      <w:r w:rsidRPr="007850C9">
        <w:rPr>
          <w:spacing w:val="-17"/>
        </w:rPr>
        <w:t xml:space="preserve"> </w:t>
      </w:r>
      <w:r w:rsidR="00350817" w:rsidRPr="00350817">
        <w:t xml:space="preserve">settlement.  </w:t>
      </w:r>
      <w:r w:rsidRPr="007850C9">
        <w:t>The</w:t>
      </w:r>
      <w:r w:rsidRPr="007850C9">
        <w:rPr>
          <w:spacing w:val="-21"/>
        </w:rPr>
        <w:t xml:space="preserve"> </w:t>
      </w:r>
      <w:r w:rsidRPr="007850C9">
        <w:t>parties</w:t>
      </w:r>
      <w:r w:rsidRPr="007850C9">
        <w:rPr>
          <w:spacing w:val="-20"/>
        </w:rPr>
        <w:t xml:space="preserve"> </w:t>
      </w:r>
      <w:r w:rsidRPr="007850C9">
        <w:t>must</w:t>
      </w:r>
      <w:r w:rsidRPr="007850C9">
        <w:rPr>
          <w:spacing w:val="-20"/>
        </w:rPr>
        <w:t xml:space="preserve"> </w:t>
      </w:r>
      <w:r w:rsidR="00350817" w:rsidRPr="00350817">
        <w:t>exhaustively</w:t>
      </w:r>
      <w:r w:rsidRPr="007850C9">
        <w:t xml:space="preserve"> discuss settling before </w:t>
      </w:r>
      <w:r w:rsidR="00350817" w:rsidRPr="00350817">
        <w:t>completing</w:t>
      </w:r>
      <w:r w:rsidRPr="007850C9">
        <w:t xml:space="preserve"> th</w:t>
      </w:r>
      <w:r w:rsidR="00350817">
        <w:t xml:space="preserve">is Order’s </w:t>
      </w:r>
      <w:r w:rsidRPr="007850C9">
        <w:t>final trial preparations</w:t>
      </w:r>
      <w:r w:rsidR="009F644A">
        <w:t>;</w:t>
      </w:r>
    </w:p>
    <w:p w14:paraId="6F2EBB97" w14:textId="77777777" w:rsidR="00D16A84" w:rsidRPr="007850C9" w:rsidRDefault="00D16A84" w:rsidP="00D16A84">
      <w:pPr>
        <w:pStyle w:val="BodyText"/>
        <w:ind w:left="2160" w:right="230"/>
        <w:jc w:val="both"/>
        <w:rPr>
          <w:b/>
          <w:bCs/>
        </w:rPr>
      </w:pPr>
    </w:p>
    <w:p w14:paraId="3D510443" w14:textId="24BBDB03" w:rsidR="00D16A84" w:rsidRPr="009C597D" w:rsidRDefault="00D16A84" w:rsidP="004F7476">
      <w:pPr>
        <w:pStyle w:val="BodyText"/>
        <w:numPr>
          <w:ilvl w:val="1"/>
          <w:numId w:val="16"/>
        </w:numPr>
        <w:ind w:right="230"/>
        <w:jc w:val="both"/>
        <w:rPr>
          <w:b/>
          <w:bCs/>
        </w:rPr>
      </w:pPr>
      <w:r w:rsidRPr="007850C9">
        <w:t xml:space="preserve">stipulate to as many facts and issues as possible. </w:t>
      </w:r>
      <w:r w:rsidR="009F644A">
        <w:t xml:space="preserve"> </w:t>
      </w:r>
      <w:r w:rsidRPr="007850C9">
        <w:t xml:space="preserve">The parties must make </w:t>
      </w:r>
      <w:r w:rsidR="009F644A">
        <w:t>a</w:t>
      </w:r>
      <w:r w:rsidRPr="007850C9">
        <w:t xml:space="preserve"> meaningful effort to stipulate to facts and law, and to limit, narrow, and simplify the issues of fact and law that remain </w:t>
      </w:r>
      <w:r w:rsidR="00350817" w:rsidRPr="00350817">
        <w:t xml:space="preserve">contested.  </w:t>
      </w:r>
      <w:r w:rsidRPr="007850C9">
        <w:t xml:space="preserve">Parties who have complied with this requirement in </w:t>
      </w:r>
      <w:proofErr w:type="gramStart"/>
      <w:r w:rsidR="00350817" w:rsidRPr="00350817">
        <w:t>good-faith</w:t>
      </w:r>
      <w:proofErr w:type="gramEnd"/>
      <w:r w:rsidRPr="007850C9">
        <w:t xml:space="preserve"> will file a Joint Final Pretrial Statement listing far more agreed facts and principles of law than those that remain for </w:t>
      </w:r>
      <w:r w:rsidRPr="00E960F7">
        <w:rPr>
          <w:color w:val="000000"/>
        </w:rPr>
        <w:t>determination at</w:t>
      </w:r>
      <w:r w:rsidRPr="00E960F7">
        <w:rPr>
          <w:color w:val="000000"/>
          <w:spacing w:val="-16"/>
        </w:rPr>
        <w:t xml:space="preserve"> </w:t>
      </w:r>
      <w:r w:rsidRPr="00E960F7">
        <w:rPr>
          <w:color w:val="000000"/>
        </w:rPr>
        <w:t>trial</w:t>
      </w:r>
      <w:r w:rsidRPr="007850C9">
        <w:t>;</w:t>
      </w:r>
    </w:p>
    <w:p w14:paraId="651C521F" w14:textId="77777777" w:rsidR="009C597D" w:rsidRPr="007850C9" w:rsidRDefault="009C597D" w:rsidP="009C597D">
      <w:pPr>
        <w:pStyle w:val="BodyText"/>
        <w:ind w:right="230"/>
        <w:jc w:val="both"/>
        <w:rPr>
          <w:b/>
          <w:bCs/>
        </w:rPr>
      </w:pPr>
    </w:p>
    <w:p w14:paraId="5A1EDCFA" w14:textId="4FDAEBED" w:rsidR="00D16A84" w:rsidRPr="007850C9" w:rsidRDefault="00D16A84" w:rsidP="004F7476">
      <w:pPr>
        <w:pStyle w:val="BodyText"/>
        <w:numPr>
          <w:ilvl w:val="1"/>
          <w:numId w:val="16"/>
        </w:numPr>
        <w:ind w:right="230"/>
        <w:jc w:val="both"/>
        <w:rPr>
          <w:b/>
          <w:bCs/>
        </w:rPr>
      </w:pPr>
      <w:r w:rsidRPr="007850C9">
        <w:t xml:space="preserve">examine all individual and joint exhibits and Local Rule 5.04 exhibit </w:t>
      </w:r>
      <w:r w:rsidRPr="007850C9">
        <w:lastRenderedPageBreak/>
        <w:t>substitutes</w:t>
      </w:r>
      <w:r w:rsidRPr="007850C9">
        <w:rPr>
          <w:spacing w:val="-14"/>
        </w:rPr>
        <w:t xml:space="preserve"> </w:t>
      </w:r>
      <w:r w:rsidRPr="007850C9">
        <w:t>or</w:t>
      </w:r>
      <w:r w:rsidRPr="007850C9">
        <w:rPr>
          <w:spacing w:val="-12"/>
        </w:rPr>
        <w:t xml:space="preserve"> </w:t>
      </w:r>
      <w:r w:rsidRPr="007850C9">
        <w:t>documents</w:t>
      </w:r>
      <w:r w:rsidRPr="007850C9">
        <w:rPr>
          <w:spacing w:val="-11"/>
        </w:rPr>
        <w:t xml:space="preserve"> </w:t>
      </w:r>
      <w:r w:rsidRPr="007850C9">
        <w:t>and</w:t>
      </w:r>
      <w:r w:rsidRPr="007850C9">
        <w:rPr>
          <w:spacing w:val="-13"/>
        </w:rPr>
        <w:t xml:space="preserve"> </w:t>
      </w:r>
      <w:r w:rsidRPr="007850C9">
        <w:t>other</w:t>
      </w:r>
      <w:r w:rsidRPr="007850C9">
        <w:rPr>
          <w:spacing w:val="-12"/>
        </w:rPr>
        <w:t xml:space="preserve"> </w:t>
      </w:r>
      <w:r w:rsidRPr="007850C9">
        <w:t>items</w:t>
      </w:r>
      <w:r w:rsidRPr="007850C9">
        <w:rPr>
          <w:spacing w:val="-14"/>
        </w:rPr>
        <w:t xml:space="preserve"> </w:t>
      </w:r>
      <w:r w:rsidRPr="007850C9">
        <w:t>of</w:t>
      </w:r>
      <w:r w:rsidRPr="007850C9">
        <w:rPr>
          <w:spacing w:val="-11"/>
        </w:rPr>
        <w:t xml:space="preserve"> </w:t>
      </w:r>
      <w:r w:rsidRPr="007850C9">
        <w:t>tangible</w:t>
      </w:r>
      <w:r w:rsidRPr="007850C9">
        <w:rPr>
          <w:spacing w:val="-10"/>
        </w:rPr>
        <w:t xml:space="preserve"> </w:t>
      </w:r>
      <w:r w:rsidRPr="007850C9">
        <w:t>evidence</w:t>
      </w:r>
      <w:r w:rsidRPr="007850C9">
        <w:rPr>
          <w:spacing w:val="-10"/>
        </w:rPr>
        <w:t xml:space="preserve"> </w:t>
      </w:r>
      <w:r w:rsidRPr="007850C9">
        <w:t>to</w:t>
      </w:r>
      <w:r w:rsidRPr="007850C9">
        <w:rPr>
          <w:spacing w:val="-10"/>
        </w:rPr>
        <w:t xml:space="preserve"> </w:t>
      </w:r>
      <w:r w:rsidRPr="00350817">
        <w:t>be</w:t>
      </w:r>
      <w:r w:rsidRPr="00350817">
        <w:rPr>
          <w:spacing w:val="-13"/>
        </w:rPr>
        <w:t xml:space="preserve"> </w:t>
      </w:r>
      <w:r w:rsidRPr="00350817">
        <w:t>offered</w:t>
      </w:r>
      <w:r w:rsidRPr="007850C9">
        <w:t xml:space="preserve"> by</w:t>
      </w:r>
      <w:r w:rsidRPr="007850C9">
        <w:rPr>
          <w:spacing w:val="-12"/>
        </w:rPr>
        <w:t xml:space="preserve"> </w:t>
      </w:r>
      <w:r w:rsidRPr="007850C9">
        <w:t>the</w:t>
      </w:r>
      <w:r w:rsidRPr="007850C9">
        <w:rPr>
          <w:spacing w:val="-8"/>
        </w:rPr>
        <w:t xml:space="preserve"> </w:t>
      </w:r>
      <w:r w:rsidRPr="00E960F7">
        <w:rPr>
          <w:color w:val="000000"/>
        </w:rPr>
        <w:t>parties</w:t>
      </w:r>
      <w:r w:rsidRPr="00E960F7">
        <w:rPr>
          <w:color w:val="000000"/>
          <w:spacing w:val="-12"/>
        </w:rPr>
        <w:t xml:space="preserve"> </w:t>
      </w:r>
      <w:r w:rsidRPr="00E960F7">
        <w:rPr>
          <w:color w:val="000000"/>
        </w:rPr>
        <w:t>at</w:t>
      </w:r>
      <w:r w:rsidRPr="00E960F7">
        <w:rPr>
          <w:color w:val="000000"/>
          <w:spacing w:val="-11"/>
        </w:rPr>
        <w:t xml:space="preserve"> </w:t>
      </w:r>
      <w:r w:rsidRPr="00350817">
        <w:rPr>
          <w:color w:val="000000"/>
        </w:rPr>
        <w:t>trial</w:t>
      </w:r>
      <w:r w:rsidRPr="00350817">
        <w:t>.</w:t>
      </w:r>
      <w:r w:rsidRPr="00350817">
        <w:rPr>
          <w:spacing w:val="46"/>
        </w:rPr>
        <w:t xml:space="preserve"> </w:t>
      </w:r>
      <w:r w:rsidRPr="007850C9">
        <w:t>The</w:t>
      </w:r>
      <w:r w:rsidRPr="007850C9">
        <w:rPr>
          <w:spacing w:val="-8"/>
        </w:rPr>
        <w:t xml:space="preserve"> </w:t>
      </w:r>
      <w:r w:rsidRPr="007850C9">
        <w:t>parties</w:t>
      </w:r>
      <w:r w:rsidRPr="007850C9">
        <w:rPr>
          <w:spacing w:val="-9"/>
        </w:rPr>
        <w:t xml:space="preserve"> </w:t>
      </w:r>
      <w:r w:rsidRPr="007850C9">
        <w:t>should</w:t>
      </w:r>
      <w:r w:rsidRPr="007850C9">
        <w:rPr>
          <w:spacing w:val="-11"/>
        </w:rPr>
        <w:t xml:space="preserve"> </w:t>
      </w:r>
      <w:r w:rsidRPr="007850C9">
        <w:t>also</w:t>
      </w:r>
      <w:r w:rsidRPr="007850C9">
        <w:rPr>
          <w:spacing w:val="-8"/>
        </w:rPr>
        <w:t xml:space="preserve"> </w:t>
      </w:r>
      <w:r w:rsidRPr="007850C9">
        <w:t>prepare</w:t>
      </w:r>
      <w:r w:rsidRPr="007850C9">
        <w:rPr>
          <w:spacing w:val="-8"/>
        </w:rPr>
        <w:t xml:space="preserve"> </w:t>
      </w:r>
      <w:r w:rsidRPr="007850C9">
        <w:t>and</w:t>
      </w:r>
      <w:r w:rsidRPr="007850C9">
        <w:rPr>
          <w:spacing w:val="-11"/>
        </w:rPr>
        <w:t xml:space="preserve"> </w:t>
      </w:r>
      <w:r w:rsidRPr="007850C9">
        <w:t>exchange</w:t>
      </w:r>
      <w:r w:rsidRPr="007850C9">
        <w:rPr>
          <w:spacing w:val="-8"/>
        </w:rPr>
        <w:t xml:space="preserve"> </w:t>
      </w:r>
      <w:r w:rsidRPr="007850C9">
        <w:t>a</w:t>
      </w:r>
      <w:r w:rsidRPr="007850C9">
        <w:rPr>
          <w:spacing w:val="-11"/>
        </w:rPr>
        <w:t xml:space="preserve"> </w:t>
      </w:r>
      <w:r w:rsidRPr="007850C9">
        <w:t>final exhibit list bearing a description identifying each exhibit and sponsoring witness.</w:t>
      </w:r>
      <w:r w:rsidR="009F644A">
        <w:t xml:space="preserve">  </w:t>
      </w:r>
      <w:r w:rsidR="00350817" w:rsidRPr="00350817">
        <w:t>Without</w:t>
      </w:r>
      <w:r w:rsidRPr="007850C9">
        <w:t xml:space="preserve"> good cause, the Court will not receive in evidence over objection any exhibits, including charts, diagrams, and demonstrative evidence, not presented to opposing counsel or unrepresented parties for inspection and copying at the required meeting, or not listed in the joint final pretrial</w:t>
      </w:r>
      <w:r w:rsidRPr="007850C9">
        <w:rPr>
          <w:spacing w:val="-18"/>
        </w:rPr>
        <w:t xml:space="preserve"> </w:t>
      </w:r>
      <w:r w:rsidRPr="007850C9">
        <w:t>statement;</w:t>
      </w:r>
    </w:p>
    <w:p w14:paraId="5477E564" w14:textId="77777777" w:rsidR="00D16A84" w:rsidRPr="007850C9" w:rsidRDefault="00D16A84" w:rsidP="00D16A84">
      <w:pPr>
        <w:pStyle w:val="BodyText"/>
        <w:ind w:left="2160" w:right="230"/>
        <w:jc w:val="both"/>
        <w:rPr>
          <w:b/>
          <w:bCs/>
        </w:rPr>
      </w:pPr>
    </w:p>
    <w:p w14:paraId="58D0F959" w14:textId="1FFC42BC" w:rsidR="00D16A84" w:rsidRPr="007850C9" w:rsidRDefault="00D16A84" w:rsidP="004F7476">
      <w:pPr>
        <w:pStyle w:val="BodyText"/>
        <w:numPr>
          <w:ilvl w:val="1"/>
          <w:numId w:val="16"/>
        </w:numPr>
        <w:ind w:right="230"/>
        <w:jc w:val="both"/>
        <w:rPr>
          <w:b/>
          <w:bCs/>
        </w:rPr>
      </w:pPr>
      <w:r w:rsidRPr="007850C9">
        <w:t>exchange the names and addresses of all witnesses, and state whether they will likely be called;</w:t>
      </w:r>
      <w:r w:rsidRPr="007850C9">
        <w:rPr>
          <w:spacing w:val="-4"/>
        </w:rPr>
        <w:t xml:space="preserve"> </w:t>
      </w:r>
      <w:r w:rsidRPr="007850C9">
        <w:t>and</w:t>
      </w:r>
    </w:p>
    <w:p w14:paraId="2B98E264" w14:textId="77777777" w:rsidR="00D16A84" w:rsidRPr="007850C9" w:rsidRDefault="00D16A84" w:rsidP="00D16A84">
      <w:pPr>
        <w:pStyle w:val="BodyText"/>
        <w:ind w:right="230"/>
        <w:jc w:val="both"/>
        <w:rPr>
          <w:b/>
          <w:bCs/>
        </w:rPr>
      </w:pPr>
    </w:p>
    <w:p w14:paraId="50D75036" w14:textId="2C9DB72D" w:rsidR="0020790D" w:rsidRPr="007850C9" w:rsidRDefault="00D16A84" w:rsidP="004F7476">
      <w:pPr>
        <w:pStyle w:val="BodyText"/>
        <w:numPr>
          <w:ilvl w:val="1"/>
          <w:numId w:val="16"/>
        </w:numPr>
        <w:ind w:right="230"/>
        <w:jc w:val="both"/>
      </w:pPr>
      <w:r w:rsidRPr="007850C9">
        <w:t>prepare a Joint Final Pretrial Statement.</w:t>
      </w:r>
    </w:p>
    <w:p w14:paraId="5AA66AA0" w14:textId="77777777" w:rsidR="0020790D" w:rsidRPr="007850C9" w:rsidRDefault="0020790D" w:rsidP="0020790D">
      <w:pPr>
        <w:pStyle w:val="ListParagraph"/>
        <w:rPr>
          <w:sz w:val="24"/>
          <w:szCs w:val="24"/>
        </w:rPr>
      </w:pPr>
    </w:p>
    <w:p w14:paraId="74AD1D87" w14:textId="0CE038F7" w:rsidR="00117E0C" w:rsidRPr="007850C9" w:rsidRDefault="0020790D" w:rsidP="00117E0C">
      <w:pPr>
        <w:pStyle w:val="BodyText"/>
        <w:numPr>
          <w:ilvl w:val="0"/>
          <w:numId w:val="16"/>
        </w:numPr>
        <w:ind w:right="230"/>
        <w:jc w:val="both"/>
      </w:pPr>
      <w:r w:rsidRPr="007850C9">
        <w:rPr>
          <w:i/>
          <w:iCs/>
        </w:rPr>
        <w:t>Joint Final Pretrial Statement</w:t>
      </w:r>
      <w:r w:rsidRPr="007850C9">
        <w:t>:</w:t>
      </w:r>
      <w:r w:rsidR="00117E0C" w:rsidRPr="007850C9">
        <w:t xml:space="preserve">  </w:t>
      </w:r>
      <w:r w:rsidR="00E960F7">
        <w:t>B</w:t>
      </w:r>
      <w:r w:rsidR="0044219D" w:rsidRPr="00E960F7">
        <w:t xml:space="preserve">y </w:t>
      </w:r>
      <w:r w:rsidRPr="007850C9">
        <w:t>the</w:t>
      </w:r>
      <w:r w:rsidRPr="007850C9">
        <w:rPr>
          <w:spacing w:val="-15"/>
        </w:rPr>
        <w:t xml:space="preserve"> </w:t>
      </w:r>
      <w:r w:rsidRPr="007850C9">
        <w:t>above</w:t>
      </w:r>
      <w:r w:rsidRPr="007850C9">
        <w:rPr>
          <w:spacing w:val="-14"/>
        </w:rPr>
        <w:t xml:space="preserve"> </w:t>
      </w:r>
      <w:r w:rsidR="004F7476" w:rsidRPr="007850C9">
        <w:t>deadline</w:t>
      </w:r>
      <w:r w:rsidRPr="007850C9">
        <w:t>,</w:t>
      </w:r>
      <w:r w:rsidRPr="007850C9">
        <w:rPr>
          <w:spacing w:val="-14"/>
        </w:rPr>
        <w:t xml:space="preserve"> </w:t>
      </w:r>
      <w:r w:rsidR="009F644A">
        <w:rPr>
          <w:spacing w:val="-14"/>
        </w:rPr>
        <w:t xml:space="preserve">each </w:t>
      </w:r>
      <w:r w:rsidRPr="007850C9">
        <w:rPr>
          <w:iCs/>
        </w:rPr>
        <w:t>lead</w:t>
      </w:r>
      <w:r w:rsidRPr="007850C9">
        <w:rPr>
          <w:i/>
        </w:rPr>
        <w:t xml:space="preserve"> </w:t>
      </w:r>
      <w:r w:rsidRPr="007850C9">
        <w:t>trial counsel</w:t>
      </w:r>
      <w:r w:rsidR="009F644A">
        <w:t xml:space="preserve"> </w:t>
      </w:r>
      <w:r w:rsidRPr="007850C9">
        <w:t xml:space="preserve">and any unrepresented party must jointly file a </w:t>
      </w:r>
      <w:r w:rsidR="00720EEF">
        <w:t>“</w:t>
      </w:r>
      <w:r w:rsidRPr="007850C9">
        <w:t>Joint</w:t>
      </w:r>
      <w:r w:rsidRPr="007850C9">
        <w:rPr>
          <w:spacing w:val="-10"/>
        </w:rPr>
        <w:t xml:space="preserve"> </w:t>
      </w:r>
      <w:r w:rsidRPr="007850C9">
        <w:t>Final</w:t>
      </w:r>
      <w:r w:rsidRPr="007850C9">
        <w:rPr>
          <w:spacing w:val="-11"/>
        </w:rPr>
        <w:t xml:space="preserve"> </w:t>
      </w:r>
      <w:r w:rsidRPr="007850C9">
        <w:t>Pretrial</w:t>
      </w:r>
      <w:r w:rsidRPr="007850C9">
        <w:rPr>
          <w:spacing w:val="-11"/>
        </w:rPr>
        <w:t xml:space="preserve"> </w:t>
      </w:r>
      <w:r w:rsidRPr="007850C9">
        <w:t>Statement</w:t>
      </w:r>
      <w:r w:rsidR="00720EEF">
        <w:t>”</w:t>
      </w:r>
      <w:r w:rsidRPr="007850C9">
        <w:rPr>
          <w:spacing w:val="-9"/>
        </w:rPr>
        <w:t xml:space="preserve"> </w:t>
      </w:r>
      <w:r w:rsidRPr="007850C9">
        <w:t>that</w:t>
      </w:r>
      <w:r w:rsidRPr="007850C9">
        <w:rPr>
          <w:spacing w:val="-10"/>
        </w:rPr>
        <w:t xml:space="preserve"> </w:t>
      </w:r>
      <w:r w:rsidRPr="007850C9">
        <w:t>conforms</w:t>
      </w:r>
      <w:r w:rsidRPr="007850C9">
        <w:rPr>
          <w:spacing w:val="-13"/>
        </w:rPr>
        <w:t xml:space="preserve"> </w:t>
      </w:r>
      <w:r w:rsidRPr="007850C9">
        <w:t>to</w:t>
      </w:r>
      <w:r w:rsidRPr="007850C9">
        <w:rPr>
          <w:spacing w:val="-12"/>
        </w:rPr>
        <w:t xml:space="preserve"> </w:t>
      </w:r>
      <w:r w:rsidR="009F644A">
        <w:rPr>
          <w:spacing w:val="-12"/>
        </w:rPr>
        <w:t xml:space="preserve">this Order and </w:t>
      </w:r>
      <w:r w:rsidRPr="007850C9">
        <w:t>Local</w:t>
      </w:r>
      <w:r w:rsidRPr="007850C9">
        <w:rPr>
          <w:spacing w:val="-11"/>
        </w:rPr>
        <w:t xml:space="preserve"> </w:t>
      </w:r>
      <w:r w:rsidRPr="007850C9">
        <w:t>Rule</w:t>
      </w:r>
      <w:r w:rsidRPr="007850C9">
        <w:rPr>
          <w:spacing w:val="-12"/>
        </w:rPr>
        <w:t xml:space="preserve"> </w:t>
      </w:r>
      <w:r w:rsidRPr="007850C9">
        <w:t>3.06(c).</w:t>
      </w:r>
      <w:r w:rsidR="004F7476" w:rsidRPr="007850C9">
        <w:t xml:space="preserve">  The Final Pretrial Statement </w:t>
      </w:r>
      <w:r w:rsidR="004818B5" w:rsidRPr="007850C9">
        <w:t>must include</w:t>
      </w:r>
      <w:r w:rsidR="004F7476" w:rsidRPr="007850C9">
        <w:t xml:space="preserve"> joint-proposed jury instructions and verdict form, case-specific voir dire questions, witness lists, exhibit lists, electronic exhibits binders</w:t>
      </w:r>
      <w:r w:rsidR="00FF3C26">
        <w:t>, and deposition designations</w:t>
      </w:r>
      <w:r w:rsidR="004F7476" w:rsidRPr="007850C9">
        <w:t xml:space="preserve">.  </w:t>
      </w:r>
    </w:p>
    <w:p w14:paraId="708A8A4A" w14:textId="77777777" w:rsidR="00117E0C" w:rsidRPr="007850C9" w:rsidRDefault="00117E0C" w:rsidP="00117E0C">
      <w:pPr>
        <w:pStyle w:val="BodyText"/>
        <w:ind w:left="720" w:right="230"/>
        <w:jc w:val="both"/>
        <w:rPr>
          <w:i/>
          <w:iCs/>
        </w:rPr>
      </w:pPr>
    </w:p>
    <w:p w14:paraId="787AA719" w14:textId="3052B8DC" w:rsidR="004F7476" w:rsidRPr="007850C9" w:rsidRDefault="0020790D" w:rsidP="00117E0C">
      <w:pPr>
        <w:pStyle w:val="BodyText"/>
        <w:ind w:left="720" w:right="230"/>
        <w:jc w:val="both"/>
      </w:pPr>
      <w:r w:rsidRPr="007850C9">
        <w:t>The</w:t>
      </w:r>
      <w:r w:rsidRPr="007850C9">
        <w:rPr>
          <w:spacing w:val="-16"/>
        </w:rPr>
        <w:t xml:space="preserve"> </w:t>
      </w:r>
      <w:r w:rsidRPr="007850C9">
        <w:t>Court</w:t>
      </w:r>
      <w:r w:rsidRPr="007850C9">
        <w:rPr>
          <w:spacing w:val="-17"/>
        </w:rPr>
        <w:t xml:space="preserve"> </w:t>
      </w:r>
      <w:r w:rsidRPr="007850C9">
        <w:t>will</w:t>
      </w:r>
      <w:r w:rsidRPr="007850C9">
        <w:rPr>
          <w:spacing w:val="-18"/>
        </w:rPr>
        <w:t xml:space="preserve"> </w:t>
      </w:r>
      <w:r w:rsidRPr="007850C9">
        <w:t>strike</w:t>
      </w:r>
      <w:r w:rsidRPr="007850C9">
        <w:rPr>
          <w:spacing w:val="-16"/>
        </w:rPr>
        <w:t xml:space="preserve"> </w:t>
      </w:r>
      <w:r w:rsidRPr="007850C9">
        <w:t>pretrial</w:t>
      </w:r>
      <w:r w:rsidRPr="007850C9">
        <w:rPr>
          <w:spacing w:val="-18"/>
        </w:rPr>
        <w:t xml:space="preserve"> </w:t>
      </w:r>
      <w:r w:rsidRPr="007850C9">
        <w:t>statements</w:t>
      </w:r>
      <w:r w:rsidRPr="007850C9">
        <w:rPr>
          <w:spacing w:val="-20"/>
        </w:rPr>
        <w:t xml:space="preserve"> </w:t>
      </w:r>
      <w:r w:rsidRPr="007850C9">
        <w:t>that</w:t>
      </w:r>
      <w:r w:rsidRPr="007850C9">
        <w:rPr>
          <w:spacing w:val="-19"/>
        </w:rPr>
        <w:t xml:space="preserve"> </w:t>
      </w:r>
      <w:r w:rsidRPr="007850C9">
        <w:t>are</w:t>
      </w:r>
      <w:r w:rsidRPr="007850C9">
        <w:rPr>
          <w:spacing w:val="-16"/>
        </w:rPr>
        <w:t xml:space="preserve"> </w:t>
      </w:r>
      <w:r w:rsidRPr="007850C9">
        <w:t>unilateral,</w:t>
      </w:r>
      <w:r w:rsidRPr="007850C9">
        <w:rPr>
          <w:spacing w:val="-19"/>
        </w:rPr>
        <w:t xml:space="preserve"> </w:t>
      </w:r>
      <w:r w:rsidRPr="007850C9">
        <w:t xml:space="preserve">partly executed, or otherwise </w:t>
      </w:r>
      <w:r w:rsidRPr="0034711B">
        <w:t xml:space="preserve">incomplete. Inadequate stipulations of fact and law </w:t>
      </w:r>
      <w:r w:rsidR="00D5208B" w:rsidRPr="0034711B">
        <w:t>may also</w:t>
      </w:r>
      <w:r w:rsidRPr="0034711B">
        <w:t xml:space="preserve"> be stricken. Sanctions may be imposed for failure to comply, including the striking of pleadings.  At the conclusion of the final pretrial conference, all pleadings are deemed to merge</w:t>
      </w:r>
      <w:r w:rsidRPr="0034711B">
        <w:rPr>
          <w:spacing w:val="-14"/>
        </w:rPr>
        <w:t xml:space="preserve"> </w:t>
      </w:r>
      <w:r w:rsidRPr="0034711B">
        <w:t>into</w:t>
      </w:r>
      <w:r w:rsidRPr="0034711B">
        <w:rPr>
          <w:spacing w:val="-16"/>
        </w:rPr>
        <w:t xml:space="preserve"> </w:t>
      </w:r>
      <w:r w:rsidRPr="0034711B">
        <w:t>the</w:t>
      </w:r>
      <w:r w:rsidRPr="0034711B">
        <w:rPr>
          <w:spacing w:val="-14"/>
        </w:rPr>
        <w:t xml:space="preserve"> </w:t>
      </w:r>
      <w:r w:rsidRPr="0034711B">
        <w:t>Joint</w:t>
      </w:r>
      <w:r w:rsidRPr="0034711B">
        <w:rPr>
          <w:spacing w:val="-14"/>
        </w:rPr>
        <w:t xml:space="preserve"> </w:t>
      </w:r>
      <w:r w:rsidRPr="0034711B">
        <w:t>Final</w:t>
      </w:r>
      <w:r w:rsidRPr="0034711B">
        <w:rPr>
          <w:spacing w:val="-15"/>
        </w:rPr>
        <w:t xml:space="preserve"> </w:t>
      </w:r>
      <w:r w:rsidRPr="0034711B">
        <w:t>Pretrial</w:t>
      </w:r>
      <w:r w:rsidRPr="0034711B">
        <w:rPr>
          <w:spacing w:val="-15"/>
        </w:rPr>
        <w:t xml:space="preserve"> </w:t>
      </w:r>
      <w:r w:rsidRPr="0034711B">
        <w:t>Statement,</w:t>
      </w:r>
      <w:r w:rsidRPr="0034711B">
        <w:rPr>
          <w:spacing w:val="-17"/>
        </w:rPr>
        <w:t xml:space="preserve"> </w:t>
      </w:r>
      <w:r w:rsidRPr="0034711B">
        <w:t>which</w:t>
      </w:r>
      <w:r w:rsidRPr="0034711B">
        <w:rPr>
          <w:spacing w:val="-12"/>
        </w:rPr>
        <w:t xml:space="preserve"> </w:t>
      </w:r>
      <w:r w:rsidRPr="0034711B">
        <w:t>will</w:t>
      </w:r>
      <w:r w:rsidRPr="0034711B">
        <w:rPr>
          <w:spacing w:val="-15"/>
        </w:rPr>
        <w:t xml:space="preserve"> </w:t>
      </w:r>
      <w:r w:rsidRPr="0034711B">
        <w:t>control</w:t>
      </w:r>
      <w:r w:rsidRPr="0034711B">
        <w:rPr>
          <w:spacing w:val="-15"/>
        </w:rPr>
        <w:t xml:space="preserve"> </w:t>
      </w:r>
      <w:r w:rsidRPr="0034711B">
        <w:t>the</w:t>
      </w:r>
      <w:r w:rsidRPr="0034711B">
        <w:rPr>
          <w:spacing w:val="-14"/>
        </w:rPr>
        <w:t xml:space="preserve"> </w:t>
      </w:r>
      <w:r w:rsidRPr="0034711B">
        <w:t>course</w:t>
      </w:r>
      <w:r w:rsidRPr="0034711B">
        <w:rPr>
          <w:spacing w:val="-14"/>
        </w:rPr>
        <w:t xml:space="preserve"> </w:t>
      </w:r>
      <w:r w:rsidRPr="0034711B">
        <w:t>of</w:t>
      </w:r>
      <w:r w:rsidRPr="0034711B">
        <w:rPr>
          <w:spacing w:val="-14"/>
        </w:rPr>
        <w:t xml:space="preserve"> </w:t>
      </w:r>
      <w:r w:rsidRPr="0034711B">
        <w:t>the</w:t>
      </w:r>
      <w:r w:rsidRPr="0034711B">
        <w:rPr>
          <w:spacing w:val="-14"/>
        </w:rPr>
        <w:t xml:space="preserve"> </w:t>
      </w:r>
      <w:r w:rsidRPr="0034711B">
        <w:t>trial.</w:t>
      </w:r>
      <w:r w:rsidRPr="0034711B">
        <w:rPr>
          <w:spacing w:val="35"/>
        </w:rPr>
        <w:t xml:space="preserve"> </w:t>
      </w:r>
      <w:r w:rsidRPr="0034711B">
        <w:rPr>
          <w:i/>
        </w:rPr>
        <w:t xml:space="preserve">See </w:t>
      </w:r>
      <w:r w:rsidRPr="0034711B">
        <w:t>M.D. Fla. R. 3.06(e); Fed. R. Civ. P. 16(e).</w:t>
      </w:r>
    </w:p>
    <w:p w14:paraId="14696DCF" w14:textId="77777777" w:rsidR="004F7476" w:rsidRPr="007850C9" w:rsidRDefault="004F7476" w:rsidP="004F7476">
      <w:pPr>
        <w:pStyle w:val="ListParagraph"/>
        <w:rPr>
          <w:sz w:val="24"/>
          <w:szCs w:val="24"/>
        </w:rPr>
      </w:pPr>
    </w:p>
    <w:p w14:paraId="55C02E0D" w14:textId="37763C21" w:rsidR="009F644A" w:rsidRPr="00527968" w:rsidRDefault="004F7476" w:rsidP="009F644A">
      <w:pPr>
        <w:pStyle w:val="BodyText"/>
        <w:numPr>
          <w:ilvl w:val="0"/>
          <w:numId w:val="16"/>
        </w:numPr>
        <w:ind w:right="230"/>
        <w:jc w:val="both"/>
        <w:rPr>
          <w:i/>
          <w:iCs/>
        </w:rPr>
      </w:pPr>
      <w:r w:rsidRPr="00527968">
        <w:rPr>
          <w:i/>
          <w:iCs/>
        </w:rPr>
        <w:t xml:space="preserve">Joint-Proposed Jury Instructions and Verdict </w:t>
      </w:r>
      <w:r w:rsidR="00D96C64" w:rsidRPr="00527968">
        <w:rPr>
          <w:i/>
          <w:iCs/>
        </w:rPr>
        <w:t xml:space="preserve">Form:  </w:t>
      </w:r>
      <w:r w:rsidRPr="007850C9">
        <w:t xml:space="preserve">For jury trials, </w:t>
      </w:r>
      <w:r w:rsidR="00117E0C" w:rsidRPr="007850C9">
        <w:t>t</w:t>
      </w:r>
      <w:r w:rsidRPr="007850C9">
        <w:t>he parties must</w:t>
      </w:r>
      <w:r w:rsidR="00527968">
        <w:t xml:space="preserve"> electronically file and email to the </w:t>
      </w:r>
      <w:r w:rsidR="00314064">
        <w:t xml:space="preserve">assigned District Judge’s </w:t>
      </w:r>
      <w:r w:rsidR="00527968" w:rsidRPr="00BB0D28">
        <w:t>Chambers</w:t>
      </w:r>
      <w:r w:rsidR="00527968" w:rsidRPr="00BB0D28">
        <w:rPr>
          <w:spacing w:val="-12"/>
        </w:rPr>
        <w:t xml:space="preserve"> </w:t>
      </w:r>
      <w:r w:rsidR="00314064" w:rsidRPr="00A764A9">
        <w:t>inbox</w:t>
      </w:r>
      <w:r w:rsidR="00527968" w:rsidRPr="00527968">
        <w:t xml:space="preserve"> </w:t>
      </w:r>
      <w:r w:rsidR="00527968">
        <w:t>(</w:t>
      </w:r>
      <w:r w:rsidR="00527968" w:rsidRPr="007850C9">
        <w:t>in Microsoft Word®</w:t>
      </w:r>
      <w:r w:rsidR="00527968" w:rsidRPr="00527968">
        <w:rPr>
          <w:spacing w:val="-13"/>
        </w:rPr>
        <w:t xml:space="preserve"> </w:t>
      </w:r>
      <w:r w:rsidR="00527968" w:rsidRPr="007850C9">
        <w:t>format</w:t>
      </w:r>
      <w:r w:rsidR="00527968">
        <w:t xml:space="preserve">) </w:t>
      </w:r>
      <w:r w:rsidRPr="007850C9">
        <w:t xml:space="preserve">a single set of proposed jury instructions and </w:t>
      </w:r>
      <w:r w:rsidR="009F644A">
        <w:t xml:space="preserve">a </w:t>
      </w:r>
      <w:r w:rsidRPr="007850C9">
        <w:t>verdict form based on the Eleventh Circuit</w:t>
      </w:r>
      <w:r w:rsidR="00117E0C" w:rsidRPr="007850C9">
        <w:t>’s p</w:t>
      </w:r>
      <w:r w:rsidRPr="007850C9">
        <w:t>attern Jury Instructions.</w:t>
      </w:r>
      <w:r w:rsidR="00117E0C" w:rsidRPr="007850C9">
        <w:t xml:space="preserve">  </w:t>
      </w:r>
      <w:r w:rsidRPr="007850C9">
        <w:t xml:space="preserve">If a pattern instruction is </w:t>
      </w:r>
      <w:r w:rsidR="00350817" w:rsidRPr="00350817">
        <w:t>unavailable</w:t>
      </w:r>
      <w:r w:rsidRPr="007850C9">
        <w:t>, the parties must submit a joint-proposed instruction</w:t>
      </w:r>
      <w:r w:rsidR="00117E0C" w:rsidRPr="007850C9">
        <w:t xml:space="preserve"> and supporting case law for that instruction.  </w:t>
      </w:r>
      <w:r w:rsidRPr="007850C9">
        <w:t>A party may include a contested charge at an appropriate place in the joint-proposed jury instructions.</w:t>
      </w:r>
      <w:r w:rsidR="00117E0C" w:rsidRPr="007850C9">
        <w:t xml:space="preserve">  Any </w:t>
      </w:r>
      <w:r w:rsidRPr="007850C9">
        <w:t xml:space="preserve">contested charge must designate the requesting party, </w:t>
      </w:r>
      <w:r w:rsidR="00117E0C" w:rsidRPr="007850C9">
        <w:t xml:space="preserve">cite </w:t>
      </w:r>
      <w:r w:rsidRPr="007850C9">
        <w:t>authority for its inclusion,</w:t>
      </w:r>
      <w:r w:rsidRPr="00527968">
        <w:rPr>
          <w:spacing w:val="-12"/>
        </w:rPr>
        <w:t xml:space="preserve"> </w:t>
      </w:r>
      <w:r w:rsidRPr="007850C9">
        <w:t>and</w:t>
      </w:r>
      <w:r w:rsidRPr="00527968">
        <w:rPr>
          <w:spacing w:val="-10"/>
        </w:rPr>
        <w:t xml:space="preserve"> </w:t>
      </w:r>
      <w:r w:rsidRPr="007850C9">
        <w:t>summarize</w:t>
      </w:r>
      <w:r w:rsidRPr="00527968">
        <w:rPr>
          <w:spacing w:val="-10"/>
        </w:rPr>
        <w:t xml:space="preserve"> </w:t>
      </w:r>
      <w:r w:rsidRPr="007850C9">
        <w:t>the</w:t>
      </w:r>
      <w:r w:rsidRPr="00527968">
        <w:rPr>
          <w:spacing w:val="-12"/>
        </w:rPr>
        <w:t xml:space="preserve"> </w:t>
      </w:r>
      <w:r w:rsidRPr="007850C9">
        <w:t>opposing</w:t>
      </w:r>
      <w:r w:rsidRPr="00527968">
        <w:rPr>
          <w:spacing w:val="-12"/>
        </w:rPr>
        <w:t xml:space="preserve"> </w:t>
      </w:r>
      <w:r w:rsidRPr="007850C9">
        <w:t>party’s</w:t>
      </w:r>
      <w:r w:rsidRPr="00527968">
        <w:rPr>
          <w:spacing w:val="-11"/>
        </w:rPr>
        <w:t xml:space="preserve"> </w:t>
      </w:r>
      <w:r w:rsidRPr="007850C9">
        <w:t>objection.</w:t>
      </w:r>
      <w:r w:rsidR="009F644A">
        <w:t xml:space="preserve">  The Court will deny slanted proposed instructions.</w:t>
      </w:r>
    </w:p>
    <w:p w14:paraId="75540DBC" w14:textId="491C178C" w:rsidR="00D96C64" w:rsidRPr="007850C9" w:rsidRDefault="009F644A" w:rsidP="009F644A">
      <w:pPr>
        <w:pStyle w:val="BodyText"/>
        <w:ind w:left="720" w:right="230"/>
        <w:jc w:val="both"/>
        <w:rPr>
          <w:i/>
          <w:iCs/>
        </w:rPr>
      </w:pPr>
      <w:r w:rsidRPr="007850C9">
        <w:rPr>
          <w:i/>
          <w:iCs/>
        </w:rPr>
        <w:t xml:space="preserve"> </w:t>
      </w:r>
    </w:p>
    <w:p w14:paraId="0C184276" w14:textId="4DED92F5" w:rsidR="00797488" w:rsidRPr="00CC28B4" w:rsidRDefault="00797488" w:rsidP="00CC28B4">
      <w:pPr>
        <w:pStyle w:val="ListParagraph"/>
        <w:numPr>
          <w:ilvl w:val="0"/>
          <w:numId w:val="16"/>
        </w:numPr>
      </w:pPr>
      <w:r w:rsidRPr="00746726">
        <w:rPr>
          <w:i/>
          <w:iCs/>
          <w:sz w:val="24"/>
          <w:szCs w:val="24"/>
        </w:rPr>
        <w:t>Depositions</w:t>
      </w:r>
      <w:r w:rsidRPr="00746726">
        <w:rPr>
          <w:sz w:val="24"/>
          <w:szCs w:val="24"/>
        </w:rPr>
        <w:t>:  At</w:t>
      </w:r>
      <w:r w:rsidRPr="00746726">
        <w:rPr>
          <w:spacing w:val="-20"/>
          <w:sz w:val="24"/>
          <w:szCs w:val="24"/>
        </w:rPr>
        <w:t xml:space="preserve"> </w:t>
      </w:r>
      <w:r w:rsidRPr="00746726">
        <w:rPr>
          <w:sz w:val="24"/>
          <w:szCs w:val="24"/>
        </w:rPr>
        <w:t>the</w:t>
      </w:r>
      <w:r w:rsidRPr="00746726">
        <w:rPr>
          <w:spacing w:val="-20"/>
          <w:sz w:val="24"/>
          <w:szCs w:val="24"/>
        </w:rPr>
        <w:t xml:space="preserve"> </w:t>
      </w:r>
      <w:r w:rsidRPr="00746726">
        <w:rPr>
          <w:sz w:val="24"/>
          <w:szCs w:val="24"/>
        </w:rPr>
        <w:t>meeting in person to prepare the final pretrial statement,</w:t>
      </w:r>
      <w:r w:rsidRPr="00746726">
        <w:rPr>
          <w:spacing w:val="-20"/>
          <w:sz w:val="24"/>
          <w:szCs w:val="24"/>
        </w:rPr>
        <w:t xml:space="preserve"> </w:t>
      </w:r>
      <w:r w:rsidRPr="00746726">
        <w:rPr>
          <w:sz w:val="24"/>
          <w:szCs w:val="24"/>
        </w:rPr>
        <w:t>the parties</w:t>
      </w:r>
      <w:r w:rsidRPr="00746726">
        <w:rPr>
          <w:spacing w:val="-21"/>
          <w:sz w:val="24"/>
          <w:szCs w:val="24"/>
        </w:rPr>
        <w:t xml:space="preserve"> </w:t>
      </w:r>
      <w:r w:rsidRPr="00746726">
        <w:rPr>
          <w:sz w:val="24"/>
          <w:szCs w:val="24"/>
        </w:rPr>
        <w:t>must agree</w:t>
      </w:r>
      <w:r w:rsidRPr="00746726">
        <w:rPr>
          <w:spacing w:val="-9"/>
          <w:sz w:val="24"/>
          <w:szCs w:val="24"/>
        </w:rPr>
        <w:t xml:space="preserve"> </w:t>
      </w:r>
      <w:r w:rsidRPr="00746726">
        <w:rPr>
          <w:sz w:val="24"/>
          <w:szCs w:val="24"/>
        </w:rPr>
        <w:t>on</w:t>
      </w:r>
      <w:r w:rsidRPr="00746726">
        <w:rPr>
          <w:spacing w:val="-9"/>
          <w:sz w:val="24"/>
          <w:szCs w:val="24"/>
        </w:rPr>
        <w:t xml:space="preserve"> </w:t>
      </w:r>
      <w:r w:rsidRPr="00746726">
        <w:rPr>
          <w:sz w:val="24"/>
          <w:szCs w:val="24"/>
        </w:rPr>
        <w:t>and</w:t>
      </w:r>
      <w:r w:rsidRPr="00746726">
        <w:rPr>
          <w:spacing w:val="-9"/>
          <w:sz w:val="24"/>
          <w:szCs w:val="24"/>
        </w:rPr>
        <w:t xml:space="preserve"> </w:t>
      </w:r>
      <w:r w:rsidRPr="00746726">
        <w:rPr>
          <w:sz w:val="24"/>
          <w:szCs w:val="24"/>
        </w:rPr>
        <w:t>specify</w:t>
      </w:r>
      <w:r w:rsidRPr="00746726">
        <w:rPr>
          <w:spacing w:val="-13"/>
          <w:sz w:val="24"/>
          <w:szCs w:val="24"/>
        </w:rPr>
        <w:t xml:space="preserve"> </w:t>
      </w:r>
      <w:r w:rsidRPr="00746726">
        <w:rPr>
          <w:sz w:val="24"/>
          <w:szCs w:val="24"/>
        </w:rPr>
        <w:t>in</w:t>
      </w:r>
      <w:r w:rsidRPr="00746726">
        <w:rPr>
          <w:spacing w:val="-7"/>
          <w:sz w:val="24"/>
          <w:szCs w:val="24"/>
        </w:rPr>
        <w:t xml:space="preserve"> </w:t>
      </w:r>
      <w:r w:rsidRPr="00746726">
        <w:rPr>
          <w:sz w:val="24"/>
          <w:szCs w:val="24"/>
        </w:rPr>
        <w:t>the</w:t>
      </w:r>
      <w:r w:rsidRPr="00746726">
        <w:rPr>
          <w:spacing w:val="-9"/>
          <w:sz w:val="24"/>
          <w:szCs w:val="24"/>
        </w:rPr>
        <w:t xml:space="preserve"> </w:t>
      </w:r>
      <w:r w:rsidRPr="00746726">
        <w:rPr>
          <w:sz w:val="24"/>
          <w:szCs w:val="24"/>
        </w:rPr>
        <w:t>Joint</w:t>
      </w:r>
      <w:r w:rsidRPr="00746726">
        <w:rPr>
          <w:spacing w:val="-12"/>
          <w:sz w:val="24"/>
          <w:szCs w:val="24"/>
        </w:rPr>
        <w:t xml:space="preserve"> </w:t>
      </w:r>
      <w:r w:rsidRPr="00746726">
        <w:rPr>
          <w:sz w:val="24"/>
          <w:szCs w:val="24"/>
        </w:rPr>
        <w:t>Final</w:t>
      </w:r>
      <w:r w:rsidRPr="00746726">
        <w:rPr>
          <w:spacing w:val="-11"/>
          <w:sz w:val="24"/>
          <w:szCs w:val="24"/>
        </w:rPr>
        <w:t xml:space="preserve"> </w:t>
      </w:r>
      <w:r w:rsidRPr="00746726">
        <w:rPr>
          <w:sz w:val="24"/>
          <w:szCs w:val="24"/>
        </w:rPr>
        <w:t>Pretrial</w:t>
      </w:r>
      <w:r w:rsidRPr="00746726">
        <w:rPr>
          <w:spacing w:val="-11"/>
          <w:sz w:val="24"/>
          <w:szCs w:val="24"/>
        </w:rPr>
        <w:t xml:space="preserve"> </w:t>
      </w:r>
      <w:r w:rsidRPr="00746726">
        <w:rPr>
          <w:sz w:val="24"/>
          <w:szCs w:val="24"/>
        </w:rPr>
        <w:t>Statement</w:t>
      </w:r>
      <w:r w:rsidRPr="00746726">
        <w:rPr>
          <w:spacing w:val="-10"/>
          <w:sz w:val="24"/>
          <w:szCs w:val="24"/>
        </w:rPr>
        <w:t xml:space="preserve"> </w:t>
      </w:r>
      <w:r w:rsidRPr="00746726">
        <w:rPr>
          <w:sz w:val="24"/>
          <w:szCs w:val="24"/>
        </w:rPr>
        <w:t>the</w:t>
      </w:r>
      <w:r w:rsidRPr="00746726">
        <w:rPr>
          <w:spacing w:val="-9"/>
          <w:sz w:val="24"/>
          <w:szCs w:val="24"/>
        </w:rPr>
        <w:t xml:space="preserve"> </w:t>
      </w:r>
      <w:r w:rsidRPr="00746726">
        <w:rPr>
          <w:sz w:val="24"/>
          <w:szCs w:val="24"/>
        </w:rPr>
        <w:t>pages</w:t>
      </w:r>
      <w:r w:rsidRPr="00746726">
        <w:rPr>
          <w:spacing w:val="-10"/>
          <w:sz w:val="24"/>
          <w:szCs w:val="24"/>
        </w:rPr>
        <w:t xml:space="preserve"> </w:t>
      </w:r>
      <w:r w:rsidRPr="00746726">
        <w:rPr>
          <w:sz w:val="24"/>
          <w:szCs w:val="24"/>
        </w:rPr>
        <w:t>and</w:t>
      </w:r>
      <w:r w:rsidRPr="00746726">
        <w:rPr>
          <w:spacing w:val="-9"/>
          <w:sz w:val="24"/>
          <w:szCs w:val="24"/>
        </w:rPr>
        <w:t xml:space="preserve"> </w:t>
      </w:r>
      <w:r w:rsidRPr="00746726">
        <w:rPr>
          <w:sz w:val="24"/>
          <w:szCs w:val="24"/>
        </w:rPr>
        <w:t xml:space="preserve">lines of each deposition (unless used solely for impeachment) to be </w:t>
      </w:r>
      <w:r w:rsidRPr="00746726">
        <w:rPr>
          <w:color w:val="000000"/>
          <w:sz w:val="24"/>
          <w:szCs w:val="24"/>
        </w:rPr>
        <w:t xml:space="preserve">published at trial.  </w:t>
      </w:r>
      <w:r w:rsidRPr="00746726">
        <w:rPr>
          <w:sz w:val="24"/>
          <w:szCs w:val="24"/>
        </w:rPr>
        <w:t>The</w:t>
      </w:r>
      <w:r w:rsidRPr="00746726">
        <w:rPr>
          <w:spacing w:val="-9"/>
          <w:sz w:val="24"/>
          <w:szCs w:val="24"/>
        </w:rPr>
        <w:t xml:space="preserve"> </w:t>
      </w:r>
      <w:r w:rsidRPr="00746726">
        <w:rPr>
          <w:sz w:val="24"/>
          <w:szCs w:val="24"/>
        </w:rPr>
        <w:t>parties</w:t>
      </w:r>
      <w:r w:rsidRPr="00746726">
        <w:rPr>
          <w:spacing w:val="-10"/>
          <w:sz w:val="24"/>
          <w:szCs w:val="24"/>
        </w:rPr>
        <w:t xml:space="preserve"> </w:t>
      </w:r>
      <w:r w:rsidRPr="00746726">
        <w:rPr>
          <w:sz w:val="24"/>
          <w:szCs w:val="24"/>
        </w:rPr>
        <w:t>must</w:t>
      </w:r>
      <w:r w:rsidRPr="00746726">
        <w:rPr>
          <w:spacing w:val="-11"/>
          <w:sz w:val="24"/>
          <w:szCs w:val="24"/>
        </w:rPr>
        <w:t xml:space="preserve"> </w:t>
      </w:r>
      <w:r w:rsidRPr="00746726">
        <w:rPr>
          <w:color w:val="000000"/>
          <w:sz w:val="24"/>
          <w:szCs w:val="24"/>
        </w:rPr>
        <w:t>include</w:t>
      </w:r>
      <w:r w:rsidRPr="00746726">
        <w:rPr>
          <w:color w:val="000000"/>
          <w:spacing w:val="-9"/>
          <w:sz w:val="24"/>
          <w:szCs w:val="24"/>
        </w:rPr>
        <w:t xml:space="preserve"> </w:t>
      </w:r>
      <w:r w:rsidRPr="00746726">
        <w:rPr>
          <w:color w:val="000000"/>
          <w:sz w:val="24"/>
          <w:szCs w:val="24"/>
        </w:rPr>
        <w:t>a</w:t>
      </w:r>
      <w:r w:rsidRPr="00746726">
        <w:rPr>
          <w:color w:val="000000"/>
          <w:spacing w:val="-9"/>
          <w:sz w:val="24"/>
          <w:szCs w:val="24"/>
        </w:rPr>
        <w:t xml:space="preserve"> </w:t>
      </w:r>
      <w:r w:rsidRPr="00746726">
        <w:rPr>
          <w:color w:val="000000"/>
          <w:sz w:val="24"/>
          <w:szCs w:val="24"/>
        </w:rPr>
        <w:t xml:space="preserve">page-and-line description of </w:t>
      </w:r>
      <w:r w:rsidRPr="00746726">
        <w:rPr>
          <w:sz w:val="24"/>
          <w:szCs w:val="24"/>
        </w:rPr>
        <w:t>any testimony that remains in dispute with argument and authority for each party’s position.  The parties must also</w:t>
      </w:r>
      <w:r w:rsidRPr="00746726">
        <w:rPr>
          <w:spacing w:val="-11"/>
          <w:sz w:val="24"/>
          <w:szCs w:val="24"/>
        </w:rPr>
        <w:t xml:space="preserve"> </w:t>
      </w:r>
      <w:r w:rsidRPr="00746726">
        <w:rPr>
          <w:sz w:val="24"/>
          <w:szCs w:val="24"/>
        </w:rPr>
        <w:t>submit</w:t>
      </w:r>
      <w:r w:rsidRPr="00746726">
        <w:rPr>
          <w:spacing w:val="-10"/>
          <w:sz w:val="24"/>
          <w:szCs w:val="24"/>
        </w:rPr>
        <w:t xml:space="preserve"> </w:t>
      </w:r>
      <w:r w:rsidRPr="00746726">
        <w:rPr>
          <w:sz w:val="24"/>
          <w:szCs w:val="24"/>
        </w:rPr>
        <w:t>edited</w:t>
      </w:r>
      <w:r w:rsidRPr="00746726">
        <w:rPr>
          <w:spacing w:val="-9"/>
          <w:sz w:val="24"/>
          <w:szCs w:val="24"/>
        </w:rPr>
        <w:t xml:space="preserve"> </w:t>
      </w:r>
      <w:r w:rsidRPr="00746726">
        <w:rPr>
          <w:sz w:val="24"/>
          <w:szCs w:val="24"/>
        </w:rPr>
        <w:t>and</w:t>
      </w:r>
      <w:r w:rsidRPr="00746726">
        <w:rPr>
          <w:spacing w:val="-12"/>
          <w:sz w:val="24"/>
          <w:szCs w:val="24"/>
        </w:rPr>
        <w:t xml:space="preserve"> </w:t>
      </w:r>
      <w:r w:rsidRPr="00746726">
        <w:rPr>
          <w:sz w:val="24"/>
          <w:szCs w:val="24"/>
        </w:rPr>
        <w:t>marked</w:t>
      </w:r>
      <w:r w:rsidRPr="00746726">
        <w:rPr>
          <w:spacing w:val="-9"/>
          <w:sz w:val="24"/>
          <w:szCs w:val="24"/>
        </w:rPr>
        <w:t xml:space="preserve"> </w:t>
      </w:r>
      <w:r w:rsidRPr="00746726">
        <w:rPr>
          <w:sz w:val="24"/>
          <w:szCs w:val="24"/>
        </w:rPr>
        <w:t>electronic</w:t>
      </w:r>
      <w:r w:rsidRPr="00746726">
        <w:rPr>
          <w:spacing w:val="-10"/>
          <w:sz w:val="24"/>
          <w:szCs w:val="24"/>
        </w:rPr>
        <w:t xml:space="preserve"> </w:t>
      </w:r>
      <w:r w:rsidRPr="00746726">
        <w:rPr>
          <w:sz w:val="24"/>
          <w:szCs w:val="24"/>
        </w:rPr>
        <w:t>copies</w:t>
      </w:r>
      <w:r w:rsidRPr="00746726">
        <w:rPr>
          <w:spacing w:val="-10"/>
          <w:sz w:val="24"/>
          <w:szCs w:val="24"/>
        </w:rPr>
        <w:t xml:space="preserve"> </w:t>
      </w:r>
      <w:r w:rsidRPr="00746726">
        <w:rPr>
          <w:sz w:val="24"/>
          <w:szCs w:val="24"/>
        </w:rPr>
        <w:t>(for</w:t>
      </w:r>
      <w:r w:rsidRPr="00746726">
        <w:rPr>
          <w:spacing w:val="-9"/>
          <w:sz w:val="24"/>
          <w:szCs w:val="24"/>
        </w:rPr>
        <w:t xml:space="preserve"> </w:t>
      </w:r>
      <w:r w:rsidRPr="00746726">
        <w:rPr>
          <w:sz w:val="24"/>
          <w:szCs w:val="24"/>
        </w:rPr>
        <w:t>the</w:t>
      </w:r>
      <w:r w:rsidRPr="00746726">
        <w:rPr>
          <w:spacing w:val="-9"/>
          <w:sz w:val="24"/>
          <w:szCs w:val="24"/>
        </w:rPr>
        <w:t xml:space="preserve"> </w:t>
      </w:r>
      <w:r w:rsidRPr="00746726">
        <w:rPr>
          <w:sz w:val="24"/>
          <w:szCs w:val="24"/>
        </w:rPr>
        <w:t>portion</w:t>
      </w:r>
      <w:r w:rsidRPr="00746726">
        <w:rPr>
          <w:spacing w:val="-9"/>
          <w:sz w:val="24"/>
          <w:szCs w:val="24"/>
        </w:rPr>
        <w:t xml:space="preserve"> </w:t>
      </w:r>
      <w:r w:rsidRPr="00746726">
        <w:rPr>
          <w:sz w:val="24"/>
          <w:szCs w:val="24"/>
        </w:rPr>
        <w:t>offered</w:t>
      </w:r>
      <w:r w:rsidRPr="00746726">
        <w:rPr>
          <w:spacing w:val="-9"/>
          <w:sz w:val="24"/>
          <w:szCs w:val="24"/>
        </w:rPr>
        <w:t xml:space="preserve"> </w:t>
      </w:r>
      <w:r w:rsidRPr="00746726">
        <w:rPr>
          <w:sz w:val="24"/>
          <w:szCs w:val="24"/>
        </w:rPr>
        <w:t>by</w:t>
      </w:r>
      <w:r w:rsidRPr="00746726">
        <w:rPr>
          <w:spacing w:val="-13"/>
          <w:sz w:val="24"/>
          <w:szCs w:val="24"/>
        </w:rPr>
        <w:t xml:space="preserve"> </w:t>
      </w:r>
      <w:r w:rsidRPr="00746726">
        <w:rPr>
          <w:sz w:val="24"/>
          <w:szCs w:val="24"/>
        </w:rPr>
        <w:t>each</w:t>
      </w:r>
      <w:r w:rsidRPr="00746726">
        <w:rPr>
          <w:spacing w:val="-9"/>
          <w:sz w:val="24"/>
          <w:szCs w:val="24"/>
        </w:rPr>
        <w:t xml:space="preserve"> </w:t>
      </w:r>
      <w:r w:rsidRPr="00746726">
        <w:rPr>
          <w:sz w:val="24"/>
          <w:szCs w:val="24"/>
        </w:rPr>
        <w:t xml:space="preserve">party) of any depositions or deposition excerpts to be </w:t>
      </w:r>
      <w:r w:rsidRPr="00746726">
        <w:rPr>
          <w:sz w:val="24"/>
          <w:szCs w:val="24"/>
        </w:rPr>
        <w:lastRenderedPageBreak/>
        <w:t>offered in evidence.  Edited and marked electronic copies must also be emailed to assigned District Judge’s Chambers inbox before the final pretrial conference.</w:t>
      </w:r>
    </w:p>
    <w:p w14:paraId="19BA6842" w14:textId="77777777" w:rsidR="00797488" w:rsidRDefault="00797488" w:rsidP="00CC28B4">
      <w:pPr>
        <w:pStyle w:val="ListParagraph"/>
        <w:rPr>
          <w:i/>
          <w:iCs/>
        </w:rPr>
      </w:pPr>
    </w:p>
    <w:p w14:paraId="41E099FD" w14:textId="0601BF65" w:rsidR="003010AA" w:rsidRPr="007850C9" w:rsidRDefault="004F7476" w:rsidP="003010AA">
      <w:pPr>
        <w:pStyle w:val="BodyText"/>
        <w:numPr>
          <w:ilvl w:val="0"/>
          <w:numId w:val="16"/>
        </w:numPr>
        <w:ind w:right="230"/>
        <w:jc w:val="both"/>
      </w:pPr>
      <w:r w:rsidRPr="007850C9">
        <w:rPr>
          <w:i/>
          <w:iCs/>
        </w:rPr>
        <w:t>Case-Specific</w:t>
      </w:r>
      <w:r w:rsidRPr="007850C9">
        <w:rPr>
          <w:i/>
          <w:iCs/>
          <w:spacing w:val="-16"/>
        </w:rPr>
        <w:t xml:space="preserve"> </w:t>
      </w:r>
      <w:r w:rsidRPr="007850C9">
        <w:rPr>
          <w:i/>
          <w:iCs/>
        </w:rPr>
        <w:t>Proposed</w:t>
      </w:r>
      <w:r w:rsidRPr="007850C9">
        <w:rPr>
          <w:i/>
          <w:iCs/>
          <w:spacing w:val="-18"/>
        </w:rPr>
        <w:t xml:space="preserve"> </w:t>
      </w:r>
      <w:r w:rsidRPr="007850C9">
        <w:rPr>
          <w:i/>
          <w:iCs/>
        </w:rPr>
        <w:t>Voir</w:t>
      </w:r>
      <w:r w:rsidRPr="007850C9">
        <w:rPr>
          <w:i/>
          <w:iCs/>
          <w:spacing w:val="-17"/>
        </w:rPr>
        <w:t xml:space="preserve"> </w:t>
      </w:r>
      <w:r w:rsidRPr="007850C9">
        <w:rPr>
          <w:i/>
          <w:iCs/>
        </w:rPr>
        <w:t>Dire</w:t>
      </w:r>
      <w:r w:rsidRPr="007850C9">
        <w:rPr>
          <w:i/>
          <w:iCs/>
          <w:spacing w:val="-16"/>
        </w:rPr>
        <w:t xml:space="preserve"> </w:t>
      </w:r>
      <w:r w:rsidRPr="007850C9">
        <w:rPr>
          <w:i/>
          <w:iCs/>
        </w:rPr>
        <w:t>Questions</w:t>
      </w:r>
      <w:r w:rsidR="00D96C64" w:rsidRPr="007850C9">
        <w:t xml:space="preserve">:  For jury trials, </w:t>
      </w:r>
      <w:r w:rsidRPr="007850C9">
        <w:t xml:space="preserve">the parties must </w:t>
      </w:r>
      <w:r w:rsidRPr="007850C9">
        <w:rPr>
          <w:iCs/>
        </w:rPr>
        <w:t>jointly</w:t>
      </w:r>
      <w:r w:rsidRPr="007850C9">
        <w:rPr>
          <w:i/>
        </w:rPr>
        <w:t xml:space="preserve"> </w:t>
      </w:r>
      <w:r w:rsidRPr="007850C9">
        <w:t xml:space="preserve">file proposed </w:t>
      </w:r>
      <w:r w:rsidRPr="007850C9">
        <w:rPr>
          <w:iCs/>
        </w:rPr>
        <w:t xml:space="preserve">voir dire </w:t>
      </w:r>
      <w:r w:rsidRPr="007850C9">
        <w:t xml:space="preserve">questions </w:t>
      </w:r>
      <w:r w:rsidRPr="003D0AB6">
        <w:rPr>
          <w:b/>
          <w:bCs/>
          <w:iCs/>
        </w:rPr>
        <w:t>specific</w:t>
      </w:r>
      <w:r w:rsidRPr="007850C9">
        <w:rPr>
          <w:i/>
        </w:rPr>
        <w:t xml:space="preserve"> </w:t>
      </w:r>
      <w:r w:rsidRPr="007850C9">
        <w:t>to the case</w:t>
      </w:r>
      <w:r w:rsidR="00D96C64" w:rsidRPr="007850C9">
        <w:t xml:space="preserve"> for the Court</w:t>
      </w:r>
      <w:r w:rsidR="003D0AB6">
        <w:t>’s consideration</w:t>
      </w:r>
      <w:r w:rsidR="00D96C64" w:rsidRPr="007850C9">
        <w:t>.  P</w:t>
      </w:r>
      <w:r w:rsidRPr="007850C9">
        <w:t xml:space="preserve">roposed questions </w:t>
      </w:r>
      <w:r w:rsidR="00D96C64" w:rsidRPr="007850C9">
        <w:t xml:space="preserve">must also </w:t>
      </w:r>
      <w:r w:rsidR="00D96C64" w:rsidRPr="00350817">
        <w:t>be emailed</w:t>
      </w:r>
      <w:r w:rsidR="00D96C64" w:rsidRPr="007850C9">
        <w:t xml:space="preserve"> </w:t>
      </w:r>
      <w:r w:rsidRPr="007850C9">
        <w:t>in Microsoft Word® format to the</w:t>
      </w:r>
      <w:r w:rsidR="00011DF5">
        <w:t xml:space="preserve"> assigned District Judge’s</w:t>
      </w:r>
      <w:r w:rsidRPr="007850C9">
        <w:rPr>
          <w:color w:val="0000FF"/>
        </w:rPr>
        <w:t xml:space="preserve"> </w:t>
      </w:r>
      <w:r w:rsidRPr="00BB0D28">
        <w:t xml:space="preserve">Chambers </w:t>
      </w:r>
      <w:r w:rsidR="00011DF5" w:rsidRPr="00A764A9">
        <w:t>inbox</w:t>
      </w:r>
      <w:r w:rsidRPr="007850C9">
        <w:t xml:space="preserve">. </w:t>
      </w:r>
      <w:r w:rsidR="00D96C64" w:rsidRPr="007850C9">
        <w:t xml:space="preserve"> </w:t>
      </w:r>
    </w:p>
    <w:p w14:paraId="35865EAF" w14:textId="77777777" w:rsidR="003010AA" w:rsidRPr="007850C9" w:rsidRDefault="003010AA" w:rsidP="003010AA">
      <w:pPr>
        <w:pStyle w:val="BodyText"/>
        <w:ind w:left="720" w:right="230"/>
        <w:jc w:val="both"/>
      </w:pPr>
    </w:p>
    <w:p w14:paraId="0800283D" w14:textId="5F7C1742" w:rsidR="00DB776F" w:rsidRDefault="003010AA" w:rsidP="004456E4">
      <w:pPr>
        <w:pStyle w:val="BodyText"/>
        <w:numPr>
          <w:ilvl w:val="0"/>
          <w:numId w:val="16"/>
        </w:numPr>
        <w:ind w:right="230"/>
        <w:jc w:val="both"/>
      </w:pPr>
      <w:r w:rsidRPr="007850C9">
        <w:rPr>
          <w:i/>
          <w:iCs/>
        </w:rPr>
        <w:t>Witness</w:t>
      </w:r>
      <w:r w:rsidRPr="007850C9">
        <w:rPr>
          <w:i/>
          <w:iCs/>
          <w:spacing w:val="-2"/>
        </w:rPr>
        <w:t xml:space="preserve"> </w:t>
      </w:r>
      <w:r w:rsidRPr="007850C9">
        <w:rPr>
          <w:i/>
          <w:iCs/>
        </w:rPr>
        <w:t xml:space="preserve">Lists:  </w:t>
      </w:r>
      <w:r w:rsidR="005F5EEB" w:rsidRPr="007850C9">
        <w:t>E</w:t>
      </w:r>
      <w:r w:rsidRPr="007850C9">
        <w:t>ach</w:t>
      </w:r>
      <w:r w:rsidRPr="007850C9">
        <w:rPr>
          <w:spacing w:val="-4"/>
        </w:rPr>
        <w:t xml:space="preserve"> </w:t>
      </w:r>
      <w:r w:rsidRPr="007850C9">
        <w:t>party</w:t>
      </w:r>
      <w:r w:rsidRPr="007850C9">
        <w:rPr>
          <w:spacing w:val="-4"/>
        </w:rPr>
        <w:t xml:space="preserve"> </w:t>
      </w:r>
      <w:r w:rsidRPr="007850C9">
        <w:t>must</w:t>
      </w:r>
      <w:r w:rsidRPr="007850C9">
        <w:rPr>
          <w:spacing w:val="-6"/>
        </w:rPr>
        <w:t xml:space="preserve"> </w:t>
      </w:r>
      <w:r w:rsidR="004818B5" w:rsidRPr="007850C9">
        <w:rPr>
          <w:spacing w:val="-6"/>
        </w:rPr>
        <w:t xml:space="preserve">electronically </w:t>
      </w:r>
      <w:r w:rsidRPr="007850C9">
        <w:t xml:space="preserve">file </w:t>
      </w:r>
      <w:r w:rsidR="004818B5" w:rsidRPr="007850C9">
        <w:t>and email</w:t>
      </w:r>
      <w:r w:rsidR="004512E5" w:rsidRPr="007850C9">
        <w:t xml:space="preserve"> (in</w:t>
      </w:r>
      <w:r w:rsidR="00B92A27" w:rsidRPr="007850C9">
        <w:t xml:space="preserve"> Microsoft Word® format</w:t>
      </w:r>
      <w:r w:rsidR="00B92A27" w:rsidRPr="007850C9">
        <w:rPr>
          <w:spacing w:val="-13"/>
        </w:rPr>
        <w:t xml:space="preserve">) </w:t>
      </w:r>
      <w:r w:rsidR="004818B5" w:rsidRPr="007850C9">
        <w:t xml:space="preserve">to the </w:t>
      </w:r>
      <w:r w:rsidR="00011DF5">
        <w:t xml:space="preserve">assigned District Judge’s </w:t>
      </w:r>
      <w:r w:rsidR="004818B5" w:rsidRPr="00BB0D28">
        <w:t xml:space="preserve">Chambers </w:t>
      </w:r>
      <w:r w:rsidR="00011DF5" w:rsidRPr="00A764A9">
        <w:t>inbox</w:t>
      </w:r>
      <w:r w:rsidR="004818B5" w:rsidRPr="007850C9">
        <w:t xml:space="preserve"> a</w:t>
      </w:r>
      <w:r w:rsidR="004818B5" w:rsidRPr="007850C9">
        <w:rPr>
          <w:spacing w:val="-15"/>
        </w:rPr>
        <w:t xml:space="preserve"> </w:t>
      </w:r>
      <w:r w:rsidR="004818B5" w:rsidRPr="007850C9">
        <w:t>list</w:t>
      </w:r>
      <w:r w:rsidR="004818B5" w:rsidRPr="007850C9">
        <w:rPr>
          <w:spacing w:val="-13"/>
        </w:rPr>
        <w:t xml:space="preserve"> </w:t>
      </w:r>
      <w:r w:rsidR="004818B5" w:rsidRPr="007850C9">
        <w:t>of</w:t>
      </w:r>
      <w:r w:rsidR="004818B5" w:rsidRPr="007850C9">
        <w:rPr>
          <w:spacing w:val="-16"/>
        </w:rPr>
        <w:t xml:space="preserve"> </w:t>
      </w:r>
      <w:r w:rsidR="004818B5" w:rsidRPr="007850C9">
        <w:t>all</w:t>
      </w:r>
      <w:r w:rsidR="004818B5" w:rsidRPr="007850C9">
        <w:rPr>
          <w:spacing w:val="-14"/>
        </w:rPr>
        <w:t xml:space="preserve"> </w:t>
      </w:r>
      <w:r w:rsidR="004818B5" w:rsidRPr="007850C9">
        <w:t>witnesses</w:t>
      </w:r>
      <w:r w:rsidR="004818B5" w:rsidRPr="007850C9">
        <w:rPr>
          <w:spacing w:val="-14"/>
        </w:rPr>
        <w:t xml:space="preserve"> </w:t>
      </w:r>
      <w:r w:rsidR="004818B5" w:rsidRPr="007850C9">
        <w:t>who</w:t>
      </w:r>
      <w:r w:rsidR="004818B5" w:rsidRPr="007850C9">
        <w:rPr>
          <w:spacing w:val="-13"/>
        </w:rPr>
        <w:t xml:space="preserve"> </w:t>
      </w:r>
      <w:r w:rsidR="004818B5" w:rsidRPr="007850C9">
        <w:t>may</w:t>
      </w:r>
      <w:r w:rsidR="004818B5" w:rsidRPr="007850C9">
        <w:rPr>
          <w:spacing w:val="-19"/>
        </w:rPr>
        <w:t xml:space="preserve"> </w:t>
      </w:r>
      <w:r w:rsidR="004818B5" w:rsidRPr="007850C9">
        <w:t>be</w:t>
      </w:r>
      <w:r w:rsidR="004818B5" w:rsidRPr="007850C9">
        <w:rPr>
          <w:spacing w:val="-13"/>
        </w:rPr>
        <w:t xml:space="preserve"> </w:t>
      </w:r>
      <w:r w:rsidR="004818B5" w:rsidRPr="007850C9">
        <w:t>called</w:t>
      </w:r>
      <w:r w:rsidR="004818B5" w:rsidRPr="007850C9">
        <w:rPr>
          <w:spacing w:val="-13"/>
        </w:rPr>
        <w:t xml:space="preserve"> </w:t>
      </w:r>
      <w:r w:rsidR="004818B5" w:rsidRPr="00E960F7">
        <w:rPr>
          <w:color w:val="000000"/>
        </w:rPr>
        <w:t>at</w:t>
      </w:r>
      <w:r w:rsidR="004818B5" w:rsidRPr="00E960F7">
        <w:rPr>
          <w:color w:val="000000"/>
          <w:spacing w:val="-13"/>
        </w:rPr>
        <w:t xml:space="preserve"> </w:t>
      </w:r>
      <w:r w:rsidR="004818B5" w:rsidRPr="00E960F7">
        <w:rPr>
          <w:color w:val="000000"/>
        </w:rPr>
        <w:t>trial</w:t>
      </w:r>
      <w:r w:rsidR="0044219D" w:rsidRPr="00E960F7">
        <w:rPr>
          <w:color w:val="000000"/>
        </w:rPr>
        <w:t xml:space="preserve"> </w:t>
      </w:r>
      <w:r w:rsidR="004818B5" w:rsidRPr="007850C9">
        <w:t>by the Joint Final Pretrial Statement deadline</w:t>
      </w:r>
      <w:r w:rsidR="003D0AB6">
        <w:t xml:space="preserve"> listed above</w:t>
      </w:r>
      <w:r w:rsidR="004818B5" w:rsidRPr="007850C9">
        <w:t>.</w:t>
      </w:r>
      <w:r w:rsidR="00B92A27" w:rsidRPr="007850C9">
        <w:t xml:space="preserve">  </w:t>
      </w:r>
      <w:r w:rsidR="00350817" w:rsidRPr="00350817">
        <w:t>And</w:t>
      </w:r>
      <w:r w:rsidR="004456E4" w:rsidRPr="007850C9">
        <w:t xml:space="preserve"> on the morning of trial before jury selection, e</w:t>
      </w:r>
      <w:r w:rsidR="00DB776F" w:rsidRPr="007850C9">
        <w:t xml:space="preserve">ach party must give the Courtroom Deputy Clerk </w:t>
      </w:r>
      <w:r w:rsidR="00350817" w:rsidRPr="00976F98">
        <w:t>3</w:t>
      </w:r>
      <w:r w:rsidR="003D0AB6" w:rsidRPr="00976F98">
        <w:t xml:space="preserve"> </w:t>
      </w:r>
      <w:r w:rsidR="00DB776F" w:rsidRPr="007850C9">
        <w:t xml:space="preserve">copies of their </w:t>
      </w:r>
      <w:r w:rsidR="004456E4" w:rsidRPr="007850C9">
        <w:t xml:space="preserve">final </w:t>
      </w:r>
      <w:r w:rsidR="00DB776F" w:rsidRPr="007850C9">
        <w:t xml:space="preserve">witness lists.  </w:t>
      </w:r>
    </w:p>
    <w:p w14:paraId="2978EEFB" w14:textId="77777777" w:rsidR="002007FF" w:rsidRPr="007850C9" w:rsidRDefault="002007FF" w:rsidP="002007FF">
      <w:pPr>
        <w:pStyle w:val="BodyText"/>
        <w:ind w:right="230"/>
        <w:jc w:val="both"/>
      </w:pPr>
    </w:p>
    <w:p w14:paraId="6608459F" w14:textId="0AF16B7A" w:rsidR="001C7BB7" w:rsidRPr="007850C9" w:rsidRDefault="00173990" w:rsidP="004456E4">
      <w:pPr>
        <w:pStyle w:val="BodyText"/>
        <w:ind w:left="720" w:right="230"/>
        <w:jc w:val="both"/>
      </w:pPr>
      <w:r w:rsidRPr="007850C9">
        <w:t>Each party must use the</w:t>
      </w:r>
      <w:r w:rsidRPr="007850C9">
        <w:rPr>
          <w:spacing w:val="-11"/>
        </w:rPr>
        <w:t xml:space="preserve"> </w:t>
      </w:r>
      <w:r w:rsidRPr="007850C9">
        <w:t>Civil</w:t>
      </w:r>
      <w:r w:rsidRPr="007850C9">
        <w:rPr>
          <w:spacing w:val="-14"/>
        </w:rPr>
        <w:t xml:space="preserve"> </w:t>
      </w:r>
      <w:hyperlink r:id="rId9" w:history="1">
        <w:r w:rsidRPr="007850C9">
          <w:rPr>
            <w:rStyle w:val="Hyperlink"/>
            <w:u w:val="none"/>
          </w:rPr>
          <w:t>Witness</w:t>
        </w:r>
        <w:r w:rsidRPr="007850C9">
          <w:rPr>
            <w:rStyle w:val="Hyperlink"/>
            <w:spacing w:val="-12"/>
            <w:u w:val="none"/>
          </w:rPr>
          <w:t xml:space="preserve"> </w:t>
        </w:r>
        <w:r w:rsidRPr="007850C9">
          <w:rPr>
            <w:rStyle w:val="Hyperlink"/>
            <w:u w:val="none"/>
          </w:rPr>
          <w:t>List</w:t>
        </w:r>
      </w:hyperlink>
      <w:r w:rsidRPr="007850C9">
        <w:rPr>
          <w:spacing w:val="-11"/>
        </w:rPr>
        <w:t xml:space="preserve"> </w:t>
      </w:r>
      <w:r w:rsidRPr="007850C9">
        <w:t>form</w:t>
      </w:r>
      <w:r w:rsidRPr="007850C9">
        <w:rPr>
          <w:spacing w:val="-10"/>
        </w:rPr>
        <w:t xml:space="preserve"> </w:t>
      </w:r>
      <w:r w:rsidRPr="007850C9">
        <w:t xml:space="preserve">found on the </w:t>
      </w:r>
      <w:r w:rsidR="00A45FD2">
        <w:t>Court’s</w:t>
      </w:r>
      <w:r w:rsidR="00A45FD2" w:rsidRPr="007850C9">
        <w:t xml:space="preserve"> </w:t>
      </w:r>
      <w:r w:rsidRPr="007850C9">
        <w:t>website.  When filling out the form, counsel may</w:t>
      </w:r>
      <w:r w:rsidRPr="007850C9">
        <w:rPr>
          <w:spacing w:val="-13"/>
        </w:rPr>
        <w:t xml:space="preserve"> </w:t>
      </w:r>
      <w:r w:rsidRPr="007850C9">
        <w:t>ignore</w:t>
      </w:r>
      <w:r w:rsidRPr="007850C9">
        <w:rPr>
          <w:spacing w:val="-9"/>
        </w:rPr>
        <w:t xml:space="preserve"> </w:t>
      </w:r>
      <w:r w:rsidRPr="007850C9">
        <w:t>the</w:t>
      </w:r>
      <w:r w:rsidRPr="007850C9">
        <w:rPr>
          <w:spacing w:val="-9"/>
        </w:rPr>
        <w:t xml:space="preserve"> </w:t>
      </w:r>
      <w:r w:rsidRPr="007850C9">
        <w:t>column</w:t>
      </w:r>
      <w:r w:rsidRPr="007850C9">
        <w:rPr>
          <w:spacing w:val="-12"/>
        </w:rPr>
        <w:t xml:space="preserve"> </w:t>
      </w:r>
      <w:r w:rsidRPr="007850C9">
        <w:t>titled,</w:t>
      </w:r>
      <w:r w:rsidRPr="007850C9">
        <w:rPr>
          <w:spacing w:val="-12"/>
        </w:rPr>
        <w:t xml:space="preserve"> </w:t>
      </w:r>
      <w:r w:rsidR="00720EEF">
        <w:t>“</w:t>
      </w:r>
      <w:r w:rsidRPr="007850C9">
        <w:t>Date(s)</w:t>
      </w:r>
      <w:r w:rsidRPr="007850C9">
        <w:rPr>
          <w:spacing w:val="-13"/>
        </w:rPr>
        <w:t xml:space="preserve"> </w:t>
      </w:r>
      <w:r w:rsidRPr="007850C9">
        <w:t>Testified,</w:t>
      </w:r>
      <w:r w:rsidR="00720EEF">
        <w:t>”</w:t>
      </w:r>
      <w:r w:rsidRPr="007850C9">
        <w:rPr>
          <w:spacing w:val="-11"/>
        </w:rPr>
        <w:t xml:space="preserve"> </w:t>
      </w:r>
      <w:r w:rsidRPr="007850C9">
        <w:t>which is for the Court’s use only.</w:t>
      </w:r>
      <w:r w:rsidR="00DB776F" w:rsidRPr="007850C9">
        <w:t xml:space="preserve">  Unlisted witnesses may not testify </w:t>
      </w:r>
      <w:r w:rsidR="00DB776F" w:rsidRPr="00E960F7">
        <w:rPr>
          <w:color w:val="000000"/>
        </w:rPr>
        <w:t>at trial</w:t>
      </w:r>
      <w:r w:rsidR="0044219D" w:rsidRPr="00E960F7">
        <w:rPr>
          <w:color w:val="000000"/>
        </w:rPr>
        <w:t xml:space="preserve"> </w:t>
      </w:r>
      <w:r w:rsidR="00DB776F" w:rsidRPr="007850C9">
        <w:t xml:space="preserve">absent good cause.  This restriction </w:t>
      </w:r>
      <w:r w:rsidRPr="007850C9">
        <w:t xml:space="preserve">does not apply to true rebuttal witnesses, i.e., witnesses whose testimony could not have been reasonably foreseen as necessary.  Records custodians may be listed, but will not likely be called </w:t>
      </w:r>
      <w:r w:rsidRPr="00E960F7">
        <w:rPr>
          <w:color w:val="000000"/>
        </w:rPr>
        <w:t>at trial,</w:t>
      </w:r>
      <w:r w:rsidR="0044219D" w:rsidRPr="00E960F7">
        <w:rPr>
          <w:color w:val="000000"/>
        </w:rPr>
        <w:t xml:space="preserve"> </w:t>
      </w:r>
      <w:r w:rsidRPr="007850C9">
        <w:t>except in the rare event that authenticity</w:t>
      </w:r>
      <w:r w:rsidRPr="007850C9">
        <w:rPr>
          <w:spacing w:val="-17"/>
        </w:rPr>
        <w:t xml:space="preserve"> </w:t>
      </w:r>
      <w:r w:rsidRPr="007850C9">
        <w:t>or</w:t>
      </w:r>
      <w:r w:rsidRPr="007850C9">
        <w:rPr>
          <w:spacing w:val="-16"/>
        </w:rPr>
        <w:t xml:space="preserve"> </w:t>
      </w:r>
      <w:r w:rsidRPr="007850C9">
        <w:t>foundation</w:t>
      </w:r>
      <w:r w:rsidRPr="007850C9">
        <w:rPr>
          <w:spacing w:val="-15"/>
        </w:rPr>
        <w:t xml:space="preserve"> </w:t>
      </w:r>
      <w:r w:rsidRPr="007850C9">
        <w:t>is</w:t>
      </w:r>
      <w:r w:rsidRPr="007850C9">
        <w:rPr>
          <w:spacing w:val="-15"/>
        </w:rPr>
        <w:t xml:space="preserve"> </w:t>
      </w:r>
      <w:r w:rsidRPr="007850C9">
        <w:t>contested.</w:t>
      </w:r>
      <w:r w:rsidR="003D0AB6">
        <w:t xml:space="preserve">  Finally</w:t>
      </w:r>
      <w:r w:rsidR="00FF3C26">
        <w:t xml:space="preserve">, the </w:t>
      </w:r>
      <w:r w:rsidR="00FF3C26" w:rsidRPr="007850C9">
        <w:t>Court encourages stipulations of fact to avoid calling unnecessary witnesses</w:t>
      </w:r>
      <w:r w:rsidR="00FF3C26">
        <w:t xml:space="preserve">.  </w:t>
      </w:r>
    </w:p>
    <w:p w14:paraId="6663CFC2" w14:textId="77777777" w:rsidR="001C7BB7" w:rsidRPr="007850C9" w:rsidRDefault="001C7BB7" w:rsidP="001C7BB7">
      <w:pPr>
        <w:pStyle w:val="ListParagraph"/>
        <w:rPr>
          <w:sz w:val="24"/>
          <w:szCs w:val="24"/>
        </w:rPr>
      </w:pPr>
    </w:p>
    <w:p w14:paraId="7393A039" w14:textId="36951F1C" w:rsidR="004512E5" w:rsidRPr="007850C9" w:rsidRDefault="003010AA" w:rsidP="004512E5">
      <w:pPr>
        <w:pStyle w:val="BodyText"/>
        <w:numPr>
          <w:ilvl w:val="0"/>
          <w:numId w:val="16"/>
        </w:numPr>
        <w:ind w:right="230"/>
        <w:jc w:val="both"/>
      </w:pPr>
      <w:r w:rsidRPr="007850C9">
        <w:rPr>
          <w:i/>
          <w:iCs/>
        </w:rPr>
        <w:t>Exhibit</w:t>
      </w:r>
      <w:r w:rsidR="00A95BAA">
        <w:rPr>
          <w:i/>
          <w:iCs/>
        </w:rPr>
        <w:t xml:space="preserve"> </w:t>
      </w:r>
      <w:r w:rsidRPr="007850C9">
        <w:rPr>
          <w:i/>
          <w:iCs/>
        </w:rPr>
        <w:t>Lists</w:t>
      </w:r>
      <w:r w:rsidR="00A95BAA">
        <w:rPr>
          <w:i/>
          <w:iCs/>
        </w:rPr>
        <w:t xml:space="preserve"> and </w:t>
      </w:r>
      <w:r w:rsidR="00350817" w:rsidRPr="00350817">
        <w:rPr>
          <w:i/>
          <w:iCs/>
        </w:rPr>
        <w:t xml:space="preserve">Exhibits:  </w:t>
      </w:r>
      <w:r w:rsidR="004512E5" w:rsidRPr="007850C9">
        <w:t>Each</w:t>
      </w:r>
      <w:r w:rsidR="004512E5" w:rsidRPr="007850C9">
        <w:rPr>
          <w:spacing w:val="-4"/>
        </w:rPr>
        <w:t xml:space="preserve"> </w:t>
      </w:r>
      <w:r w:rsidR="004512E5" w:rsidRPr="007850C9">
        <w:t>party</w:t>
      </w:r>
      <w:r w:rsidR="004512E5" w:rsidRPr="007850C9">
        <w:rPr>
          <w:spacing w:val="-4"/>
        </w:rPr>
        <w:t xml:space="preserve"> </w:t>
      </w:r>
      <w:r w:rsidR="004512E5" w:rsidRPr="007850C9">
        <w:t>must</w:t>
      </w:r>
      <w:r w:rsidR="004512E5" w:rsidRPr="007850C9">
        <w:rPr>
          <w:spacing w:val="-6"/>
        </w:rPr>
        <w:t xml:space="preserve"> electronically </w:t>
      </w:r>
      <w:r w:rsidR="004512E5" w:rsidRPr="007850C9">
        <w:t>file and email</w:t>
      </w:r>
      <w:r w:rsidR="00B92A27" w:rsidRPr="007850C9">
        <w:t xml:space="preserve"> (in Microsoft Word® format</w:t>
      </w:r>
      <w:r w:rsidR="00B92A27" w:rsidRPr="007850C9">
        <w:rPr>
          <w:spacing w:val="-13"/>
        </w:rPr>
        <w:t>)</w:t>
      </w:r>
      <w:r w:rsidR="004512E5" w:rsidRPr="007850C9">
        <w:t xml:space="preserve"> to the </w:t>
      </w:r>
      <w:r w:rsidR="00011DF5">
        <w:t xml:space="preserve">assigned District Judge’s </w:t>
      </w:r>
      <w:r w:rsidR="004512E5" w:rsidRPr="00BB0D28">
        <w:t xml:space="preserve">Chambers </w:t>
      </w:r>
      <w:r w:rsidR="00011DF5" w:rsidRPr="00A764A9">
        <w:t>inbox</w:t>
      </w:r>
      <w:r w:rsidR="004512E5" w:rsidRPr="007850C9">
        <w:t xml:space="preserve"> a</w:t>
      </w:r>
      <w:r w:rsidR="004512E5" w:rsidRPr="007850C9">
        <w:rPr>
          <w:spacing w:val="-15"/>
        </w:rPr>
        <w:t xml:space="preserve"> </w:t>
      </w:r>
      <w:r w:rsidR="004512E5" w:rsidRPr="007850C9">
        <w:t>list</w:t>
      </w:r>
      <w:r w:rsidR="004512E5" w:rsidRPr="007850C9">
        <w:rPr>
          <w:spacing w:val="-13"/>
        </w:rPr>
        <w:t xml:space="preserve"> </w:t>
      </w:r>
      <w:r w:rsidR="004512E5" w:rsidRPr="007850C9">
        <w:t>of</w:t>
      </w:r>
      <w:r w:rsidR="004512E5" w:rsidRPr="007850C9">
        <w:rPr>
          <w:spacing w:val="-16"/>
        </w:rPr>
        <w:t xml:space="preserve"> </w:t>
      </w:r>
      <w:r w:rsidR="004512E5" w:rsidRPr="007850C9">
        <w:t xml:space="preserve">exhibits that may </w:t>
      </w:r>
      <w:r w:rsidR="004512E5" w:rsidRPr="00350817">
        <w:t>be introduced</w:t>
      </w:r>
      <w:r w:rsidR="004512E5" w:rsidRPr="007850C9">
        <w:t xml:space="preserve"> </w:t>
      </w:r>
      <w:r w:rsidR="004512E5" w:rsidRPr="00E960F7">
        <w:rPr>
          <w:color w:val="000000"/>
        </w:rPr>
        <w:t>at trial</w:t>
      </w:r>
      <w:r w:rsidR="0044219D" w:rsidRPr="00E960F7">
        <w:rPr>
          <w:color w:val="000000"/>
        </w:rPr>
        <w:t xml:space="preserve"> </w:t>
      </w:r>
      <w:r w:rsidR="004512E5" w:rsidRPr="007850C9">
        <w:t>by the Joint Final Pretrial Statement deadline</w:t>
      </w:r>
      <w:r w:rsidR="00A95BAA">
        <w:t xml:space="preserve"> listed</w:t>
      </w:r>
      <w:r w:rsidR="00A95BAA" w:rsidRPr="00A95BAA">
        <w:t xml:space="preserve"> </w:t>
      </w:r>
      <w:r w:rsidR="00A95BAA" w:rsidRPr="007850C9">
        <w:t>above</w:t>
      </w:r>
      <w:r w:rsidR="004512E5" w:rsidRPr="007850C9">
        <w:t xml:space="preserve">.  </w:t>
      </w:r>
      <w:r w:rsidR="00350817" w:rsidRPr="00350817">
        <w:t>And</w:t>
      </w:r>
      <w:r w:rsidR="004512E5" w:rsidRPr="007850C9">
        <w:t xml:space="preserve"> on the morning of trial before jury selection, each party must give the Courtroom Deputy Clerk </w:t>
      </w:r>
      <w:r w:rsidR="00350817">
        <w:t xml:space="preserve">3 </w:t>
      </w:r>
      <w:r w:rsidR="004512E5" w:rsidRPr="007850C9">
        <w:t xml:space="preserve">copies of their final exhibit lists. </w:t>
      </w:r>
    </w:p>
    <w:p w14:paraId="41B830AF" w14:textId="77777777" w:rsidR="004512E5" w:rsidRPr="004738A8" w:rsidRDefault="004512E5" w:rsidP="004512E5">
      <w:pPr>
        <w:pStyle w:val="BodyText"/>
        <w:ind w:left="720" w:right="230"/>
        <w:jc w:val="both"/>
        <w:rPr>
          <w:i/>
          <w:iCs/>
        </w:rPr>
      </w:pPr>
    </w:p>
    <w:p w14:paraId="24DDAD20" w14:textId="5AE87230" w:rsidR="00435296" w:rsidRPr="007850C9" w:rsidRDefault="004512E5" w:rsidP="00435296">
      <w:pPr>
        <w:pStyle w:val="BodyText"/>
        <w:ind w:left="720" w:right="230"/>
        <w:jc w:val="both"/>
      </w:pPr>
      <w:r w:rsidRPr="004738A8">
        <w:t xml:space="preserve">Each party must use the </w:t>
      </w:r>
      <w:hyperlink r:id="rId10" w:history="1">
        <w:r w:rsidRPr="004738A8">
          <w:rPr>
            <w:rStyle w:val="Hyperlink"/>
            <w:u w:val="none"/>
          </w:rPr>
          <w:t>Exhibit List</w:t>
        </w:r>
      </w:hyperlink>
      <w:r w:rsidRPr="004738A8">
        <w:t xml:space="preserve"> form on the </w:t>
      </w:r>
      <w:r w:rsidR="00A45FD2" w:rsidRPr="004738A8">
        <w:t xml:space="preserve">Court’s </w:t>
      </w:r>
      <w:r w:rsidRPr="004738A8">
        <w:t>website.  When filling out the form, counsel must</w:t>
      </w:r>
      <w:r w:rsidRPr="004738A8">
        <w:rPr>
          <w:spacing w:val="-13"/>
        </w:rPr>
        <w:t xml:space="preserve"> </w:t>
      </w:r>
      <w:r w:rsidRPr="004738A8">
        <w:t>provide</w:t>
      </w:r>
      <w:r w:rsidRPr="004738A8">
        <w:rPr>
          <w:spacing w:val="-10"/>
        </w:rPr>
        <w:t xml:space="preserve"> </w:t>
      </w:r>
      <w:r w:rsidRPr="004738A8">
        <w:t>a</w:t>
      </w:r>
      <w:r w:rsidRPr="004738A8">
        <w:rPr>
          <w:spacing w:val="-13"/>
        </w:rPr>
        <w:t xml:space="preserve"> </w:t>
      </w:r>
      <w:r w:rsidRPr="004738A8">
        <w:t>descriptive</w:t>
      </w:r>
      <w:r w:rsidRPr="004738A8">
        <w:rPr>
          <w:spacing w:val="-10"/>
        </w:rPr>
        <w:t xml:space="preserve"> </w:t>
      </w:r>
      <w:r w:rsidRPr="004738A8">
        <w:t>notation</w:t>
      </w:r>
      <w:r w:rsidRPr="004738A8">
        <w:rPr>
          <w:spacing w:val="-13"/>
        </w:rPr>
        <w:t xml:space="preserve"> </w:t>
      </w:r>
      <w:r w:rsidR="00A95BAA" w:rsidRPr="004738A8">
        <w:t>that</w:t>
      </w:r>
      <w:r w:rsidRPr="004738A8">
        <w:rPr>
          <w:spacing w:val="-10"/>
        </w:rPr>
        <w:t xml:space="preserve"> </w:t>
      </w:r>
      <w:r w:rsidRPr="004738A8">
        <w:t>identif</w:t>
      </w:r>
      <w:r w:rsidR="00A95BAA" w:rsidRPr="004738A8">
        <w:t>ies</w:t>
      </w:r>
      <w:r w:rsidRPr="004738A8">
        <w:rPr>
          <w:spacing w:val="-14"/>
        </w:rPr>
        <w:t xml:space="preserve"> </w:t>
      </w:r>
      <w:r w:rsidRPr="004738A8">
        <w:t>each</w:t>
      </w:r>
      <w:r w:rsidRPr="004738A8">
        <w:rPr>
          <w:spacing w:val="-13"/>
        </w:rPr>
        <w:t xml:space="preserve"> </w:t>
      </w:r>
      <w:r w:rsidRPr="004738A8">
        <w:t>exhibit. The Court will not receive unlisted</w:t>
      </w:r>
      <w:r w:rsidRPr="007850C9">
        <w:t xml:space="preserve"> exhibits into evidence </w:t>
      </w:r>
      <w:r w:rsidRPr="00E960F7">
        <w:rPr>
          <w:color w:val="000000"/>
        </w:rPr>
        <w:t>at trial</w:t>
      </w:r>
      <w:r w:rsidR="0044219D" w:rsidRPr="00E960F7">
        <w:rPr>
          <w:color w:val="000000"/>
        </w:rPr>
        <w:t xml:space="preserve"> </w:t>
      </w:r>
      <w:r w:rsidRPr="007850C9">
        <w:t xml:space="preserve">unless needed </w:t>
      </w:r>
      <w:r w:rsidR="0044219D" w:rsidRPr="00E960F7">
        <w:t xml:space="preserve">to further </w:t>
      </w:r>
      <w:r w:rsidRPr="007850C9">
        <w:t xml:space="preserve">justice.   </w:t>
      </w:r>
    </w:p>
    <w:p w14:paraId="3930B66B" w14:textId="77777777" w:rsidR="00435296" w:rsidRPr="007850C9" w:rsidRDefault="00435296" w:rsidP="00435296">
      <w:pPr>
        <w:pStyle w:val="BodyText"/>
        <w:ind w:left="720" w:right="230"/>
        <w:jc w:val="both"/>
      </w:pPr>
    </w:p>
    <w:p w14:paraId="501A45A1" w14:textId="77777777" w:rsidR="00E64FD6" w:rsidRPr="007850C9" w:rsidRDefault="00B92A27" w:rsidP="00E64FD6">
      <w:pPr>
        <w:pStyle w:val="BodyText"/>
        <w:ind w:left="720" w:right="230"/>
        <w:jc w:val="both"/>
      </w:pPr>
      <w:r w:rsidRPr="007850C9">
        <w:t>Counsel must submit all stipulated</w:t>
      </w:r>
      <w:r w:rsidRPr="007850C9">
        <w:rPr>
          <w:spacing w:val="-12"/>
        </w:rPr>
        <w:t xml:space="preserve"> </w:t>
      </w:r>
      <w:r w:rsidRPr="007850C9">
        <w:t>exhibits</w:t>
      </w:r>
      <w:r w:rsidRPr="007850C9">
        <w:rPr>
          <w:spacing w:val="-13"/>
        </w:rPr>
        <w:t xml:space="preserve"> </w:t>
      </w:r>
      <w:r w:rsidRPr="007850C9">
        <w:t>as</w:t>
      </w:r>
      <w:r w:rsidRPr="007850C9">
        <w:rPr>
          <w:spacing w:val="-13"/>
        </w:rPr>
        <w:t xml:space="preserve"> </w:t>
      </w:r>
      <w:r w:rsidRPr="007850C9">
        <w:t>joint</w:t>
      </w:r>
      <w:r w:rsidRPr="007850C9">
        <w:rPr>
          <w:spacing w:val="-12"/>
        </w:rPr>
        <w:t xml:space="preserve"> </w:t>
      </w:r>
      <w:r w:rsidRPr="007850C9">
        <w:t>exhibits to avoid duplicate exhibits and confusion in the record.</w:t>
      </w:r>
      <w:r w:rsidRPr="007850C9">
        <w:rPr>
          <w:spacing w:val="41"/>
        </w:rPr>
        <w:t xml:space="preserve"> </w:t>
      </w:r>
      <w:r w:rsidRPr="007850C9">
        <w:t>Counsel</w:t>
      </w:r>
      <w:r w:rsidRPr="007850C9">
        <w:rPr>
          <w:spacing w:val="-13"/>
        </w:rPr>
        <w:t xml:space="preserve"> </w:t>
      </w:r>
      <w:r w:rsidRPr="007850C9">
        <w:t>must</w:t>
      </w:r>
      <w:r w:rsidRPr="007850C9">
        <w:rPr>
          <w:spacing w:val="-12"/>
        </w:rPr>
        <w:t xml:space="preserve"> </w:t>
      </w:r>
      <w:r w:rsidRPr="007850C9">
        <w:t>identify</w:t>
      </w:r>
      <w:r w:rsidRPr="007850C9">
        <w:rPr>
          <w:spacing w:val="-15"/>
        </w:rPr>
        <w:t xml:space="preserve"> </w:t>
      </w:r>
      <w:r w:rsidRPr="007850C9">
        <w:t>joint</w:t>
      </w:r>
      <w:r w:rsidRPr="007850C9">
        <w:rPr>
          <w:spacing w:val="-12"/>
        </w:rPr>
        <w:t xml:space="preserve"> </w:t>
      </w:r>
      <w:r w:rsidRPr="007850C9">
        <w:t>exhibits</w:t>
      </w:r>
      <w:r w:rsidRPr="007850C9">
        <w:rPr>
          <w:spacing w:val="-13"/>
        </w:rPr>
        <w:t xml:space="preserve"> </w:t>
      </w:r>
      <w:r w:rsidRPr="007850C9">
        <w:t>on</w:t>
      </w:r>
      <w:r w:rsidRPr="007850C9">
        <w:rPr>
          <w:spacing w:val="-12"/>
        </w:rPr>
        <w:t xml:space="preserve"> </w:t>
      </w:r>
      <w:r w:rsidRPr="007850C9">
        <w:t>a</w:t>
      </w:r>
      <w:r w:rsidRPr="007850C9">
        <w:rPr>
          <w:spacing w:val="-12"/>
        </w:rPr>
        <w:t xml:space="preserve"> </w:t>
      </w:r>
      <w:r w:rsidRPr="007850C9">
        <w:t>single</w:t>
      </w:r>
      <w:r w:rsidRPr="007850C9">
        <w:rPr>
          <w:spacing w:val="-12"/>
        </w:rPr>
        <w:t xml:space="preserve"> </w:t>
      </w:r>
      <w:r w:rsidRPr="007850C9">
        <w:t>exhibit list rather than separately list the joint exhibits on their individual exhibit lists. For example,</w:t>
      </w:r>
      <w:r w:rsidRPr="007850C9">
        <w:rPr>
          <w:spacing w:val="-5"/>
        </w:rPr>
        <w:t xml:space="preserve"> </w:t>
      </w:r>
      <w:r w:rsidRPr="007850C9">
        <w:t>if</w:t>
      </w:r>
      <w:r w:rsidRPr="007850C9">
        <w:rPr>
          <w:spacing w:val="-5"/>
        </w:rPr>
        <w:t xml:space="preserve"> </w:t>
      </w:r>
      <w:r w:rsidRPr="007850C9">
        <w:t>a</w:t>
      </w:r>
      <w:r w:rsidRPr="007850C9">
        <w:rPr>
          <w:spacing w:val="-4"/>
        </w:rPr>
        <w:t xml:space="preserve"> </w:t>
      </w:r>
      <w:r w:rsidRPr="007850C9">
        <w:t>photograph</w:t>
      </w:r>
      <w:r w:rsidRPr="007850C9">
        <w:rPr>
          <w:spacing w:val="-4"/>
        </w:rPr>
        <w:t xml:space="preserve"> </w:t>
      </w:r>
      <w:r w:rsidRPr="007850C9">
        <w:t>is</w:t>
      </w:r>
      <w:r w:rsidRPr="007850C9">
        <w:rPr>
          <w:spacing w:val="-8"/>
        </w:rPr>
        <w:t xml:space="preserve"> </w:t>
      </w:r>
      <w:r w:rsidRPr="007850C9">
        <w:t>being</w:t>
      </w:r>
      <w:r w:rsidRPr="007850C9">
        <w:rPr>
          <w:spacing w:val="-7"/>
        </w:rPr>
        <w:t xml:space="preserve"> </w:t>
      </w:r>
      <w:r w:rsidRPr="007850C9">
        <w:t>stipulated</w:t>
      </w:r>
      <w:r w:rsidRPr="007850C9">
        <w:rPr>
          <w:spacing w:val="-4"/>
        </w:rPr>
        <w:t xml:space="preserve"> </w:t>
      </w:r>
      <w:r w:rsidRPr="007850C9">
        <w:t>into</w:t>
      </w:r>
      <w:r w:rsidRPr="007850C9">
        <w:rPr>
          <w:spacing w:val="-7"/>
        </w:rPr>
        <w:t xml:space="preserve"> </w:t>
      </w:r>
      <w:r w:rsidRPr="007850C9">
        <w:t>evidence,</w:t>
      </w:r>
      <w:r w:rsidRPr="007850C9">
        <w:rPr>
          <w:spacing w:val="-5"/>
        </w:rPr>
        <w:t xml:space="preserve"> </w:t>
      </w:r>
      <w:r w:rsidRPr="007850C9">
        <w:t>it</w:t>
      </w:r>
      <w:r w:rsidRPr="007850C9">
        <w:rPr>
          <w:spacing w:val="-5"/>
        </w:rPr>
        <w:t xml:space="preserve"> </w:t>
      </w:r>
      <w:r w:rsidRPr="007850C9">
        <w:t>should</w:t>
      </w:r>
      <w:r w:rsidRPr="007850C9">
        <w:rPr>
          <w:spacing w:val="-7"/>
        </w:rPr>
        <w:t xml:space="preserve"> </w:t>
      </w:r>
      <w:r w:rsidRPr="007850C9">
        <w:t>be marked</w:t>
      </w:r>
      <w:r w:rsidRPr="007850C9">
        <w:rPr>
          <w:spacing w:val="-4"/>
        </w:rPr>
        <w:t xml:space="preserve"> </w:t>
      </w:r>
      <w:r w:rsidRPr="007850C9">
        <w:t>as</w:t>
      </w:r>
      <w:r w:rsidRPr="007850C9">
        <w:rPr>
          <w:spacing w:val="-5"/>
        </w:rPr>
        <w:t xml:space="preserve"> </w:t>
      </w:r>
      <w:r w:rsidRPr="007850C9">
        <w:t>a</w:t>
      </w:r>
      <w:r w:rsidRPr="007850C9">
        <w:rPr>
          <w:spacing w:val="-4"/>
        </w:rPr>
        <w:t xml:space="preserve"> </w:t>
      </w:r>
      <w:r w:rsidRPr="007850C9">
        <w:t>joint</w:t>
      </w:r>
      <w:r w:rsidRPr="007850C9">
        <w:rPr>
          <w:spacing w:val="-6"/>
        </w:rPr>
        <w:t xml:space="preserve"> </w:t>
      </w:r>
      <w:r w:rsidRPr="007850C9">
        <w:t>exhibit</w:t>
      </w:r>
      <w:r w:rsidRPr="007850C9">
        <w:rPr>
          <w:spacing w:val="-5"/>
        </w:rPr>
        <w:t xml:space="preserve"> </w:t>
      </w:r>
      <w:r w:rsidRPr="007850C9">
        <w:t>and</w:t>
      </w:r>
      <w:r w:rsidRPr="007850C9">
        <w:rPr>
          <w:spacing w:val="-6"/>
        </w:rPr>
        <w:t xml:space="preserve"> </w:t>
      </w:r>
      <w:r w:rsidRPr="007850C9">
        <w:t>not</w:t>
      </w:r>
      <w:r w:rsidRPr="007850C9">
        <w:rPr>
          <w:spacing w:val="-5"/>
        </w:rPr>
        <w:t xml:space="preserve"> </w:t>
      </w:r>
      <w:r w:rsidRPr="007850C9">
        <w:t>listed</w:t>
      </w:r>
      <w:r w:rsidRPr="007850C9">
        <w:rPr>
          <w:spacing w:val="-4"/>
        </w:rPr>
        <w:t xml:space="preserve"> </w:t>
      </w:r>
      <w:r w:rsidRPr="007850C9">
        <w:t>separately</w:t>
      </w:r>
      <w:r w:rsidRPr="007850C9">
        <w:rPr>
          <w:spacing w:val="-7"/>
        </w:rPr>
        <w:t xml:space="preserve"> </w:t>
      </w:r>
      <w:r w:rsidRPr="007850C9">
        <w:t>on</w:t>
      </w:r>
      <w:r w:rsidRPr="007850C9">
        <w:rPr>
          <w:spacing w:val="-4"/>
        </w:rPr>
        <w:t xml:space="preserve"> </w:t>
      </w:r>
      <w:r w:rsidRPr="007850C9">
        <w:t>each</w:t>
      </w:r>
      <w:r w:rsidRPr="007850C9">
        <w:rPr>
          <w:spacing w:val="-6"/>
        </w:rPr>
        <w:t xml:space="preserve"> </w:t>
      </w:r>
      <w:r w:rsidRPr="007850C9">
        <w:t>party’s</w:t>
      </w:r>
      <w:r w:rsidRPr="007850C9">
        <w:rPr>
          <w:spacing w:val="-5"/>
        </w:rPr>
        <w:t xml:space="preserve"> </w:t>
      </w:r>
      <w:r w:rsidRPr="007850C9">
        <w:t>witness</w:t>
      </w:r>
      <w:r w:rsidRPr="007850C9">
        <w:rPr>
          <w:spacing w:val="-5"/>
        </w:rPr>
        <w:t xml:space="preserve"> </w:t>
      </w:r>
      <w:r w:rsidRPr="007850C9">
        <w:t>lists.</w:t>
      </w:r>
      <w:r w:rsidRPr="007850C9">
        <w:rPr>
          <w:spacing w:val="-5"/>
        </w:rPr>
        <w:t xml:space="preserve"> </w:t>
      </w:r>
      <w:r w:rsidRPr="007850C9">
        <w:t>Each party’s individual exhibit list should include only exhibits to which objections have been asserted.</w:t>
      </w:r>
    </w:p>
    <w:p w14:paraId="3B0CD1FB" w14:textId="77777777" w:rsidR="00E64FD6" w:rsidRPr="007850C9" w:rsidRDefault="00E64FD6" w:rsidP="00E64FD6">
      <w:pPr>
        <w:pStyle w:val="BodyText"/>
        <w:ind w:left="720" w:right="230"/>
        <w:jc w:val="both"/>
      </w:pPr>
    </w:p>
    <w:p w14:paraId="06005467" w14:textId="37C7B249" w:rsidR="00E64FD6" w:rsidRDefault="00E64FD6" w:rsidP="00E64FD6">
      <w:pPr>
        <w:pStyle w:val="BodyText"/>
        <w:ind w:left="720" w:right="230"/>
        <w:jc w:val="both"/>
      </w:pPr>
      <w:r w:rsidRPr="007850C9">
        <w:t>When</w:t>
      </w:r>
      <w:r w:rsidRPr="007850C9">
        <w:rPr>
          <w:spacing w:val="-14"/>
        </w:rPr>
        <w:t xml:space="preserve"> </w:t>
      </w:r>
      <w:r w:rsidRPr="007850C9">
        <w:t>offering</w:t>
      </w:r>
      <w:r w:rsidRPr="007850C9">
        <w:rPr>
          <w:spacing w:val="-14"/>
        </w:rPr>
        <w:t xml:space="preserve"> </w:t>
      </w:r>
      <w:r w:rsidRPr="007850C9">
        <w:t>into</w:t>
      </w:r>
      <w:r w:rsidRPr="007850C9">
        <w:rPr>
          <w:spacing w:val="-12"/>
        </w:rPr>
        <w:t xml:space="preserve"> </w:t>
      </w:r>
      <w:r w:rsidRPr="007850C9">
        <w:t>evidence</w:t>
      </w:r>
      <w:r w:rsidRPr="007850C9">
        <w:rPr>
          <w:spacing w:val="-14"/>
        </w:rPr>
        <w:t xml:space="preserve"> </w:t>
      </w:r>
      <w:r w:rsidRPr="007850C9">
        <w:t>a</w:t>
      </w:r>
      <w:r w:rsidRPr="007850C9">
        <w:rPr>
          <w:spacing w:val="-14"/>
        </w:rPr>
        <w:t xml:space="preserve"> </w:t>
      </w:r>
      <w:r w:rsidRPr="007850C9">
        <w:t>document</w:t>
      </w:r>
      <w:r w:rsidRPr="007850C9">
        <w:rPr>
          <w:spacing w:val="-12"/>
        </w:rPr>
        <w:t xml:space="preserve"> </w:t>
      </w:r>
      <w:r w:rsidRPr="007850C9">
        <w:t>larger</w:t>
      </w:r>
      <w:r w:rsidRPr="007850C9">
        <w:rPr>
          <w:spacing w:val="-13"/>
        </w:rPr>
        <w:t xml:space="preserve"> </w:t>
      </w:r>
      <w:r w:rsidRPr="007850C9">
        <w:t>or</w:t>
      </w:r>
      <w:r w:rsidRPr="007850C9">
        <w:rPr>
          <w:spacing w:val="-13"/>
        </w:rPr>
        <w:t xml:space="preserve"> </w:t>
      </w:r>
      <w:r w:rsidRPr="007850C9">
        <w:t>smaller</w:t>
      </w:r>
      <w:r w:rsidRPr="007850C9">
        <w:rPr>
          <w:spacing w:val="-13"/>
        </w:rPr>
        <w:t xml:space="preserve"> </w:t>
      </w:r>
      <w:r w:rsidRPr="007850C9">
        <w:t>than</w:t>
      </w:r>
      <w:r w:rsidRPr="007850C9">
        <w:rPr>
          <w:spacing w:val="-14"/>
        </w:rPr>
        <w:t xml:space="preserve"> </w:t>
      </w:r>
      <w:r w:rsidRPr="007850C9">
        <w:t>8.5</w:t>
      </w:r>
      <w:r w:rsidR="00720EEF">
        <w:t>”</w:t>
      </w:r>
      <w:r w:rsidRPr="007850C9">
        <w:t>x11</w:t>
      </w:r>
      <w:r w:rsidR="00720EEF">
        <w:t>”</w:t>
      </w:r>
      <w:r w:rsidRPr="007850C9">
        <w:t>, counsel</w:t>
      </w:r>
      <w:r w:rsidRPr="007850C9">
        <w:rPr>
          <w:spacing w:val="15"/>
        </w:rPr>
        <w:t xml:space="preserve"> </w:t>
      </w:r>
      <w:r w:rsidRPr="007850C9">
        <w:t>must</w:t>
      </w:r>
      <w:r w:rsidRPr="007850C9">
        <w:rPr>
          <w:spacing w:val="12"/>
        </w:rPr>
        <w:t xml:space="preserve"> </w:t>
      </w:r>
      <w:r w:rsidRPr="007850C9">
        <w:t>also</w:t>
      </w:r>
      <w:r w:rsidRPr="007850C9">
        <w:rPr>
          <w:spacing w:val="15"/>
        </w:rPr>
        <w:t xml:space="preserve"> </w:t>
      </w:r>
      <w:r w:rsidRPr="007850C9">
        <w:t>offer</w:t>
      </w:r>
      <w:r w:rsidRPr="007850C9">
        <w:rPr>
          <w:spacing w:val="15"/>
        </w:rPr>
        <w:t xml:space="preserve"> </w:t>
      </w:r>
      <w:r w:rsidRPr="007850C9">
        <w:t>an</w:t>
      </w:r>
      <w:r w:rsidRPr="007850C9">
        <w:rPr>
          <w:spacing w:val="15"/>
        </w:rPr>
        <w:t xml:space="preserve"> </w:t>
      </w:r>
      <w:r w:rsidRPr="007850C9">
        <w:t>8.5</w:t>
      </w:r>
      <w:r w:rsidR="00720EEF">
        <w:t>”</w:t>
      </w:r>
      <w:r w:rsidRPr="007850C9">
        <w:t>x11</w:t>
      </w:r>
      <w:r w:rsidR="00720EEF">
        <w:t>”</w:t>
      </w:r>
      <w:r w:rsidRPr="007850C9">
        <w:rPr>
          <w:spacing w:val="16"/>
        </w:rPr>
        <w:t xml:space="preserve"> </w:t>
      </w:r>
      <w:r w:rsidRPr="007850C9">
        <w:t>reduction</w:t>
      </w:r>
      <w:r w:rsidRPr="007850C9">
        <w:rPr>
          <w:spacing w:val="16"/>
        </w:rPr>
        <w:t xml:space="preserve"> </w:t>
      </w:r>
      <w:r w:rsidRPr="007850C9">
        <w:t>or</w:t>
      </w:r>
      <w:r w:rsidRPr="007850C9">
        <w:rPr>
          <w:spacing w:val="12"/>
        </w:rPr>
        <w:t xml:space="preserve"> </w:t>
      </w:r>
      <w:r w:rsidRPr="007850C9">
        <w:t>enlargement</w:t>
      </w:r>
      <w:r w:rsidRPr="007850C9">
        <w:rPr>
          <w:spacing w:val="13"/>
        </w:rPr>
        <w:t xml:space="preserve"> </w:t>
      </w:r>
      <w:r w:rsidRPr="007850C9">
        <w:t>of</w:t>
      </w:r>
      <w:r w:rsidRPr="007850C9">
        <w:rPr>
          <w:spacing w:val="16"/>
        </w:rPr>
        <w:t xml:space="preserve"> </w:t>
      </w:r>
      <w:r w:rsidRPr="007850C9">
        <w:t>the</w:t>
      </w:r>
      <w:r w:rsidRPr="007850C9">
        <w:rPr>
          <w:spacing w:val="16"/>
        </w:rPr>
        <w:t xml:space="preserve"> </w:t>
      </w:r>
      <w:r w:rsidRPr="007850C9">
        <w:t>exhibit.</w:t>
      </w:r>
      <w:r w:rsidR="00A95BAA">
        <w:rPr>
          <w:spacing w:val="30"/>
        </w:rPr>
        <w:t xml:space="preserve">  </w:t>
      </w:r>
      <w:r w:rsidRPr="007850C9">
        <w:t>Counsel</w:t>
      </w:r>
      <w:r w:rsidRPr="007850C9">
        <w:rPr>
          <w:spacing w:val="-11"/>
        </w:rPr>
        <w:t xml:space="preserve"> </w:t>
      </w:r>
      <w:r w:rsidRPr="007850C9">
        <w:t>will</w:t>
      </w:r>
      <w:r w:rsidRPr="007850C9">
        <w:rPr>
          <w:spacing w:val="-11"/>
        </w:rPr>
        <w:t xml:space="preserve"> </w:t>
      </w:r>
      <w:r w:rsidRPr="007850C9">
        <w:t>be</w:t>
      </w:r>
      <w:r w:rsidRPr="007850C9">
        <w:rPr>
          <w:spacing w:val="-9"/>
        </w:rPr>
        <w:t xml:space="preserve"> </w:t>
      </w:r>
      <w:r w:rsidRPr="007850C9">
        <w:t>deemed</w:t>
      </w:r>
      <w:r w:rsidRPr="007850C9">
        <w:rPr>
          <w:spacing w:val="-12"/>
        </w:rPr>
        <w:t xml:space="preserve"> </w:t>
      </w:r>
      <w:r w:rsidRPr="007850C9">
        <w:t>to</w:t>
      </w:r>
      <w:r w:rsidRPr="007850C9">
        <w:rPr>
          <w:spacing w:val="-9"/>
        </w:rPr>
        <w:t xml:space="preserve"> have </w:t>
      </w:r>
      <w:r w:rsidRPr="007850C9">
        <w:t>stipulated</w:t>
      </w:r>
      <w:r w:rsidRPr="007850C9">
        <w:rPr>
          <w:spacing w:val="-12"/>
        </w:rPr>
        <w:t xml:space="preserve"> </w:t>
      </w:r>
      <w:r w:rsidRPr="007850C9">
        <w:t>to</w:t>
      </w:r>
      <w:r w:rsidRPr="007850C9">
        <w:rPr>
          <w:spacing w:val="-12"/>
        </w:rPr>
        <w:t xml:space="preserve"> </w:t>
      </w:r>
      <w:r w:rsidRPr="007850C9">
        <w:t>the</w:t>
      </w:r>
      <w:r w:rsidRPr="007850C9">
        <w:rPr>
          <w:spacing w:val="-9"/>
        </w:rPr>
        <w:t xml:space="preserve"> </w:t>
      </w:r>
      <w:r w:rsidRPr="007850C9">
        <w:t>substitution</w:t>
      </w:r>
      <w:r w:rsidRPr="007850C9">
        <w:rPr>
          <w:spacing w:val="-12"/>
        </w:rPr>
        <w:t xml:space="preserve"> </w:t>
      </w:r>
      <w:r w:rsidRPr="007850C9">
        <w:t>of</w:t>
      </w:r>
      <w:r w:rsidRPr="007850C9">
        <w:rPr>
          <w:spacing w:val="-12"/>
        </w:rPr>
        <w:t xml:space="preserve"> </w:t>
      </w:r>
      <w:r w:rsidRPr="007850C9">
        <w:t>the photographs or 8.5</w:t>
      </w:r>
      <w:r w:rsidR="00720EEF">
        <w:t>”</w:t>
      </w:r>
      <w:r w:rsidRPr="007850C9">
        <w:t>x11</w:t>
      </w:r>
      <w:r w:rsidR="00720EEF">
        <w:t>”</w:t>
      </w:r>
      <w:r w:rsidRPr="007850C9">
        <w:t xml:space="preserve"> reduction/enlargement of exhibits in the record on appeal, unless </w:t>
      </w:r>
      <w:r w:rsidRPr="007850C9">
        <w:lastRenderedPageBreak/>
        <w:t>otherwise ordered by the Court. Objections to such photographs or reductions of exhibits must be listed in the Joint Final Pretrial</w:t>
      </w:r>
      <w:r w:rsidRPr="007850C9">
        <w:rPr>
          <w:spacing w:val="-10"/>
        </w:rPr>
        <w:t xml:space="preserve"> </w:t>
      </w:r>
      <w:r w:rsidRPr="007850C9">
        <w:t>Statement.</w:t>
      </w:r>
    </w:p>
    <w:p w14:paraId="7ECFC1CA" w14:textId="77777777" w:rsidR="00A95BAA" w:rsidRPr="007850C9" w:rsidRDefault="00A95BAA" w:rsidP="00E64FD6">
      <w:pPr>
        <w:pStyle w:val="BodyText"/>
        <w:ind w:left="720" w:right="230"/>
        <w:jc w:val="both"/>
      </w:pPr>
    </w:p>
    <w:p w14:paraId="5D6BE0FA" w14:textId="11D750BD" w:rsidR="00E64FD6" w:rsidRPr="007850C9" w:rsidRDefault="003010AA" w:rsidP="00E64FD6">
      <w:pPr>
        <w:pStyle w:val="ListParagraph"/>
        <w:numPr>
          <w:ilvl w:val="0"/>
          <w:numId w:val="16"/>
        </w:numPr>
        <w:rPr>
          <w:sz w:val="24"/>
          <w:szCs w:val="24"/>
        </w:rPr>
      </w:pPr>
      <w:r w:rsidRPr="007850C9">
        <w:rPr>
          <w:i/>
          <w:iCs/>
          <w:sz w:val="24"/>
          <w:szCs w:val="24"/>
        </w:rPr>
        <w:t>Marking Exhibits</w:t>
      </w:r>
      <w:r w:rsidR="001C7BB7" w:rsidRPr="007850C9">
        <w:rPr>
          <w:sz w:val="24"/>
          <w:szCs w:val="24"/>
        </w:rPr>
        <w:t>:</w:t>
      </w:r>
      <w:r w:rsidR="00435296" w:rsidRPr="007850C9">
        <w:rPr>
          <w:sz w:val="24"/>
          <w:szCs w:val="24"/>
        </w:rPr>
        <w:t xml:space="preserve">  </w:t>
      </w:r>
      <w:r w:rsidR="00435296" w:rsidRPr="00ED7B23">
        <w:rPr>
          <w:b/>
          <w:bCs/>
          <w:sz w:val="24"/>
          <w:szCs w:val="24"/>
        </w:rPr>
        <w:t>Before trial</w:t>
      </w:r>
      <w:r w:rsidR="00435296" w:rsidRPr="007850C9">
        <w:rPr>
          <w:sz w:val="24"/>
          <w:szCs w:val="24"/>
        </w:rPr>
        <w:t xml:space="preserve">, counsel for each party must mark exhibits using the </w:t>
      </w:r>
      <w:hyperlink r:id="rId11" w:history="1">
        <w:r w:rsidR="00435296" w:rsidRPr="00A764A9">
          <w:rPr>
            <w:rStyle w:val="Hyperlink"/>
            <w:sz w:val="24"/>
            <w:szCs w:val="24"/>
            <w:u w:val="none"/>
          </w:rPr>
          <w:t>exhibit tags</w:t>
        </w:r>
      </w:hyperlink>
      <w:r w:rsidR="00435296" w:rsidRPr="007850C9">
        <w:rPr>
          <w:sz w:val="24"/>
          <w:szCs w:val="24"/>
        </w:rPr>
        <w:t xml:space="preserve"> found on the </w:t>
      </w:r>
      <w:r w:rsidR="00011DF5">
        <w:rPr>
          <w:sz w:val="24"/>
          <w:szCs w:val="24"/>
        </w:rPr>
        <w:t>Court’s</w:t>
      </w:r>
      <w:r w:rsidR="00011DF5" w:rsidRPr="007850C9">
        <w:rPr>
          <w:sz w:val="24"/>
          <w:szCs w:val="24"/>
        </w:rPr>
        <w:t xml:space="preserve"> </w:t>
      </w:r>
      <w:r w:rsidR="00435296" w:rsidRPr="007850C9">
        <w:rPr>
          <w:sz w:val="24"/>
          <w:szCs w:val="24"/>
        </w:rPr>
        <w:t>website.</w:t>
      </w:r>
      <w:r w:rsidR="00E64FD6" w:rsidRPr="007850C9">
        <w:rPr>
          <w:sz w:val="24"/>
          <w:szCs w:val="24"/>
        </w:rPr>
        <w:t xml:space="preserve">  </w:t>
      </w:r>
      <w:r w:rsidR="00E64FD6" w:rsidRPr="007850C9">
        <w:rPr>
          <w:sz w:val="24"/>
          <w:szCs w:val="24"/>
          <w:shd w:val="clear" w:color="auto" w:fill="FFFFFF"/>
        </w:rPr>
        <w:t xml:space="preserve">Counsel must staple the appropriate </w:t>
      </w:r>
      <w:r w:rsidR="00F957B2" w:rsidRPr="007850C9">
        <w:rPr>
          <w:sz w:val="24"/>
          <w:szCs w:val="24"/>
          <w:shd w:val="clear" w:color="auto" w:fill="FFFFFF"/>
        </w:rPr>
        <w:t xml:space="preserve">colored, </w:t>
      </w:r>
      <w:r w:rsidR="00E64FD6" w:rsidRPr="007850C9">
        <w:rPr>
          <w:sz w:val="24"/>
          <w:szCs w:val="24"/>
          <w:shd w:val="clear" w:color="auto" w:fill="FFFFFF"/>
        </w:rPr>
        <w:t>party-specific exhibit tag to the upper right corner of the first page and use consecutive numbers to mark exhibits.</w:t>
      </w:r>
      <w:r w:rsidR="00872CCF" w:rsidRPr="007850C9">
        <w:rPr>
          <w:sz w:val="24"/>
          <w:szCs w:val="24"/>
          <w:shd w:val="clear" w:color="auto" w:fill="FFFFFF"/>
        </w:rPr>
        <w:t xml:space="preserve">  Direct questions about the exhibit lists and tags to the Courtroom Deputy Clerk.</w:t>
      </w:r>
      <w:r w:rsidR="00E64FD6" w:rsidRPr="007850C9">
        <w:rPr>
          <w:sz w:val="24"/>
          <w:szCs w:val="24"/>
          <w:shd w:val="clear" w:color="auto" w:fill="FFFFFF"/>
        </w:rPr>
        <w:t xml:space="preserve">  </w:t>
      </w:r>
    </w:p>
    <w:p w14:paraId="15CFAD7F" w14:textId="77777777" w:rsidR="00E64FD6" w:rsidRPr="007850C9" w:rsidRDefault="00E64FD6" w:rsidP="00E64FD6">
      <w:pPr>
        <w:pStyle w:val="ListParagraph"/>
        <w:ind w:left="720" w:firstLine="0"/>
        <w:rPr>
          <w:sz w:val="24"/>
          <w:szCs w:val="24"/>
        </w:rPr>
      </w:pPr>
    </w:p>
    <w:p w14:paraId="2AE43EDC" w14:textId="6D0CDFCA" w:rsidR="00872CCF" w:rsidRDefault="003010AA" w:rsidP="00E64FD6">
      <w:pPr>
        <w:pStyle w:val="ListParagraph"/>
        <w:numPr>
          <w:ilvl w:val="0"/>
          <w:numId w:val="16"/>
        </w:numPr>
        <w:rPr>
          <w:sz w:val="24"/>
          <w:szCs w:val="24"/>
        </w:rPr>
      </w:pPr>
      <w:r w:rsidRPr="007850C9">
        <w:rPr>
          <w:bCs/>
          <w:i/>
          <w:iCs/>
          <w:sz w:val="24"/>
          <w:szCs w:val="24"/>
        </w:rPr>
        <w:t>Electronic Exhibit Binder</w:t>
      </w:r>
      <w:r w:rsidR="00976F98">
        <w:rPr>
          <w:bCs/>
          <w:i/>
          <w:iCs/>
          <w:sz w:val="24"/>
          <w:szCs w:val="24"/>
        </w:rPr>
        <w:t xml:space="preserve"> </w:t>
      </w:r>
      <w:r w:rsidR="00976F98" w:rsidRPr="00756261">
        <w:rPr>
          <w:b/>
          <w:i/>
          <w:iCs/>
          <w:sz w:val="24"/>
          <w:szCs w:val="24"/>
        </w:rPr>
        <w:t>(</w:t>
      </w:r>
      <w:r w:rsidR="00011DF5">
        <w:rPr>
          <w:b/>
          <w:i/>
          <w:iCs/>
          <w:sz w:val="24"/>
          <w:szCs w:val="24"/>
        </w:rPr>
        <w:t xml:space="preserve">required only for cases assigned to </w:t>
      </w:r>
      <w:r w:rsidR="00976F98" w:rsidRPr="00756261">
        <w:rPr>
          <w:b/>
          <w:i/>
          <w:iCs/>
          <w:sz w:val="24"/>
          <w:szCs w:val="24"/>
        </w:rPr>
        <w:t>Judge Chappell)</w:t>
      </w:r>
      <w:r w:rsidR="00E64FD6" w:rsidRPr="007850C9">
        <w:rPr>
          <w:bCs/>
          <w:sz w:val="24"/>
          <w:szCs w:val="24"/>
        </w:rPr>
        <w:t xml:space="preserve">:  </w:t>
      </w:r>
      <w:r w:rsidR="00E960F7">
        <w:rPr>
          <w:bCs/>
          <w:sz w:val="24"/>
          <w:szCs w:val="24"/>
        </w:rPr>
        <w:t>B</w:t>
      </w:r>
      <w:r w:rsidR="0044219D" w:rsidRPr="00E960F7">
        <w:rPr>
          <w:sz w:val="24"/>
          <w:szCs w:val="24"/>
        </w:rPr>
        <w:t xml:space="preserve">y </w:t>
      </w:r>
      <w:r w:rsidR="00F957B2" w:rsidRPr="007850C9">
        <w:rPr>
          <w:sz w:val="24"/>
          <w:szCs w:val="24"/>
        </w:rPr>
        <w:t>the final pretrial conference</w:t>
      </w:r>
      <w:r w:rsidRPr="007850C9">
        <w:rPr>
          <w:sz w:val="24"/>
          <w:szCs w:val="24"/>
        </w:rPr>
        <w:t xml:space="preserve">, counsel for each party must </w:t>
      </w:r>
      <w:r w:rsidR="00487E0D" w:rsidRPr="007850C9">
        <w:rPr>
          <w:sz w:val="24"/>
          <w:szCs w:val="24"/>
        </w:rPr>
        <w:t>email</w:t>
      </w:r>
      <w:r w:rsidRPr="007850C9">
        <w:rPr>
          <w:sz w:val="24"/>
          <w:szCs w:val="24"/>
        </w:rPr>
        <w:t xml:space="preserve"> </w:t>
      </w:r>
      <w:r w:rsidR="00CA1408">
        <w:rPr>
          <w:sz w:val="24"/>
          <w:szCs w:val="24"/>
        </w:rPr>
        <w:t>Judge Chappell</w:t>
      </w:r>
      <w:r w:rsidRPr="007850C9">
        <w:rPr>
          <w:sz w:val="24"/>
          <w:szCs w:val="24"/>
        </w:rPr>
        <w:t xml:space="preserve"> an </w:t>
      </w:r>
      <w:r w:rsidR="00872CCF" w:rsidRPr="007850C9">
        <w:rPr>
          <w:sz w:val="24"/>
          <w:szCs w:val="24"/>
        </w:rPr>
        <w:t>electronic exhibit binder</w:t>
      </w:r>
      <w:r w:rsidRPr="007850C9">
        <w:rPr>
          <w:sz w:val="24"/>
          <w:szCs w:val="24"/>
        </w:rPr>
        <w:t xml:space="preserve"> that contains all individual and joint exhibits to</w:t>
      </w:r>
      <w:r w:rsidR="00872CCF" w:rsidRPr="007850C9">
        <w:rPr>
          <w:sz w:val="24"/>
          <w:szCs w:val="24"/>
        </w:rPr>
        <w:t xml:space="preserve"> </w:t>
      </w:r>
      <w:r w:rsidR="00872CCF" w:rsidRPr="00350817">
        <w:rPr>
          <w:sz w:val="24"/>
          <w:szCs w:val="24"/>
        </w:rPr>
        <w:t>be</w:t>
      </w:r>
      <w:r w:rsidRPr="00350817">
        <w:rPr>
          <w:sz w:val="24"/>
          <w:szCs w:val="24"/>
        </w:rPr>
        <w:t xml:space="preserve"> </w:t>
      </w:r>
      <w:r w:rsidRPr="00350817">
        <w:rPr>
          <w:color w:val="000000"/>
          <w:sz w:val="24"/>
          <w:szCs w:val="24"/>
        </w:rPr>
        <w:t>introduce</w:t>
      </w:r>
      <w:r w:rsidR="00872CCF" w:rsidRPr="00350817">
        <w:rPr>
          <w:color w:val="000000"/>
          <w:sz w:val="24"/>
          <w:szCs w:val="24"/>
        </w:rPr>
        <w:t>d</w:t>
      </w:r>
      <w:r w:rsidR="00872CCF" w:rsidRPr="00E960F7">
        <w:rPr>
          <w:color w:val="000000"/>
          <w:sz w:val="24"/>
          <w:szCs w:val="24"/>
        </w:rPr>
        <w:t xml:space="preserve"> at trial</w:t>
      </w:r>
      <w:r w:rsidR="00872CCF" w:rsidRPr="007850C9">
        <w:rPr>
          <w:sz w:val="24"/>
          <w:szCs w:val="24"/>
        </w:rPr>
        <w:t xml:space="preserve">.  The electronic exhibit binder is </w:t>
      </w:r>
      <w:r w:rsidR="003F3FD3">
        <w:rPr>
          <w:sz w:val="24"/>
          <w:szCs w:val="24"/>
        </w:rPr>
        <w:t xml:space="preserve">for </w:t>
      </w:r>
      <w:r w:rsidR="003F6944">
        <w:rPr>
          <w:sz w:val="24"/>
          <w:szCs w:val="24"/>
        </w:rPr>
        <w:t>Judge Chappell’s</w:t>
      </w:r>
      <w:r w:rsidR="00872CCF" w:rsidRPr="007850C9">
        <w:rPr>
          <w:sz w:val="24"/>
          <w:szCs w:val="24"/>
        </w:rPr>
        <w:t xml:space="preserve"> use</w:t>
      </w:r>
      <w:r w:rsidR="00350817">
        <w:rPr>
          <w:sz w:val="24"/>
          <w:szCs w:val="24"/>
        </w:rPr>
        <w:t xml:space="preserve"> and </w:t>
      </w:r>
      <w:r w:rsidR="00872CCF" w:rsidRPr="007850C9">
        <w:rPr>
          <w:sz w:val="24"/>
          <w:szCs w:val="24"/>
        </w:rPr>
        <w:t xml:space="preserve">replaces a hardcopy exhibit binder traditionally </w:t>
      </w:r>
      <w:r w:rsidR="0044219D" w:rsidRPr="00E960F7">
        <w:rPr>
          <w:sz w:val="24"/>
          <w:szCs w:val="24"/>
        </w:rPr>
        <w:t>submitted</w:t>
      </w:r>
      <w:r w:rsidR="00872CCF" w:rsidRPr="007850C9">
        <w:rPr>
          <w:sz w:val="24"/>
          <w:szCs w:val="24"/>
        </w:rPr>
        <w:t xml:space="preserve">.  Because the electronic exhibit binder is for </w:t>
      </w:r>
      <w:r w:rsidR="00CA1408">
        <w:rPr>
          <w:sz w:val="24"/>
          <w:szCs w:val="24"/>
        </w:rPr>
        <w:t>Judge Chappell</w:t>
      </w:r>
      <w:r w:rsidR="00872CCF" w:rsidRPr="007850C9">
        <w:rPr>
          <w:sz w:val="24"/>
          <w:szCs w:val="24"/>
        </w:rPr>
        <w:t xml:space="preserve"> to use during trial, counsel must still bring paper copies of all exhibits that may </w:t>
      </w:r>
      <w:r w:rsidR="00872CCF" w:rsidRPr="00350817">
        <w:rPr>
          <w:sz w:val="24"/>
          <w:szCs w:val="24"/>
        </w:rPr>
        <w:t xml:space="preserve">be </w:t>
      </w:r>
      <w:r w:rsidR="00872CCF" w:rsidRPr="00350817">
        <w:rPr>
          <w:color w:val="000000"/>
          <w:sz w:val="24"/>
          <w:szCs w:val="24"/>
        </w:rPr>
        <w:t>introduced</w:t>
      </w:r>
      <w:r w:rsidR="00872CCF" w:rsidRPr="00E960F7">
        <w:rPr>
          <w:color w:val="000000"/>
          <w:sz w:val="24"/>
          <w:szCs w:val="24"/>
        </w:rPr>
        <w:t xml:space="preserve"> at trial</w:t>
      </w:r>
      <w:r w:rsidR="00872CCF" w:rsidRPr="007850C9">
        <w:rPr>
          <w:sz w:val="24"/>
          <w:szCs w:val="24"/>
        </w:rPr>
        <w:t xml:space="preserve">.  </w:t>
      </w:r>
    </w:p>
    <w:p w14:paraId="53FCF527" w14:textId="77777777" w:rsidR="00A45FD2" w:rsidRPr="00A45FD2" w:rsidRDefault="00A45FD2" w:rsidP="00A45FD2">
      <w:pPr>
        <w:rPr>
          <w:sz w:val="24"/>
          <w:szCs w:val="24"/>
        </w:rPr>
      </w:pPr>
    </w:p>
    <w:p w14:paraId="2790A7B5" w14:textId="610EF387" w:rsidR="00487E0D" w:rsidRPr="0034711B" w:rsidRDefault="00487E0D" w:rsidP="00487E0D">
      <w:pPr>
        <w:pStyle w:val="ListParagraph"/>
        <w:ind w:left="720" w:firstLine="0"/>
        <w:rPr>
          <w:sz w:val="24"/>
          <w:szCs w:val="24"/>
        </w:rPr>
      </w:pPr>
      <w:r w:rsidRPr="007850C9">
        <w:rPr>
          <w:sz w:val="24"/>
          <w:szCs w:val="24"/>
        </w:rPr>
        <w:t>To make the electronic exhibit binder, e</w:t>
      </w:r>
      <w:r w:rsidR="003010AA" w:rsidRPr="007850C9">
        <w:rPr>
          <w:sz w:val="24"/>
          <w:szCs w:val="24"/>
        </w:rPr>
        <w:t>ach</w:t>
      </w:r>
      <w:r w:rsidR="00872CCF" w:rsidRPr="007850C9">
        <w:rPr>
          <w:sz w:val="24"/>
          <w:szCs w:val="24"/>
        </w:rPr>
        <w:t xml:space="preserve"> separate</w:t>
      </w:r>
      <w:r w:rsidR="003010AA" w:rsidRPr="007850C9">
        <w:rPr>
          <w:sz w:val="24"/>
          <w:szCs w:val="24"/>
        </w:rPr>
        <w:t xml:space="preserve"> exhibit must be saved as a </w:t>
      </w:r>
      <w:r w:rsidR="003010AA" w:rsidRPr="0034711B">
        <w:rPr>
          <w:sz w:val="24"/>
          <w:szCs w:val="24"/>
        </w:rPr>
        <w:t>PDF document and then combined with the other exhibits into a single PDF file.</w:t>
      </w:r>
      <w:r w:rsidRPr="0034711B">
        <w:rPr>
          <w:sz w:val="24"/>
          <w:szCs w:val="24"/>
        </w:rPr>
        <w:t xml:space="preserve">  The single PDF file is the electronic exhibit binder.  </w:t>
      </w:r>
      <w:r w:rsidR="003010AA" w:rsidRPr="0034711B">
        <w:rPr>
          <w:sz w:val="24"/>
          <w:szCs w:val="24"/>
        </w:rPr>
        <w:t>Within the single PDF file, counsel must identify each exhibit separately using PDF bookmarks.</w:t>
      </w:r>
      <w:r w:rsidRPr="0034711B">
        <w:rPr>
          <w:sz w:val="24"/>
          <w:szCs w:val="24"/>
        </w:rPr>
        <w:t xml:space="preserve">  If an exhibit is physical evidence, counsel should insert a placeholder exhibit that states, </w:t>
      </w:r>
      <w:r w:rsidR="00720EEF">
        <w:rPr>
          <w:sz w:val="24"/>
          <w:szCs w:val="24"/>
        </w:rPr>
        <w:t>“</w:t>
      </w:r>
      <w:r w:rsidRPr="0034711B">
        <w:rPr>
          <w:sz w:val="24"/>
          <w:szCs w:val="24"/>
        </w:rPr>
        <w:t>Exhibit [Number] is [description of exhibit].</w:t>
      </w:r>
      <w:r w:rsidR="00720EEF">
        <w:rPr>
          <w:sz w:val="24"/>
          <w:szCs w:val="24"/>
        </w:rPr>
        <w:t>”</w:t>
      </w:r>
      <w:r w:rsidRPr="0034711B">
        <w:rPr>
          <w:sz w:val="24"/>
          <w:szCs w:val="24"/>
        </w:rPr>
        <w:t xml:space="preserve">  When possible, counsel should text recognize any exhibit for the electronic exhibit binder.</w:t>
      </w:r>
    </w:p>
    <w:p w14:paraId="58725B72" w14:textId="77777777" w:rsidR="00487E0D" w:rsidRPr="0034711B" w:rsidRDefault="00487E0D" w:rsidP="00487E0D">
      <w:pPr>
        <w:pStyle w:val="ListParagraph"/>
        <w:ind w:left="720" w:firstLine="0"/>
        <w:rPr>
          <w:sz w:val="24"/>
          <w:szCs w:val="24"/>
        </w:rPr>
      </w:pPr>
    </w:p>
    <w:p w14:paraId="0F34941B" w14:textId="52820E95" w:rsidR="00FF3C26" w:rsidRPr="0034711B" w:rsidRDefault="00487E0D" w:rsidP="00FF3C26">
      <w:pPr>
        <w:pStyle w:val="ListParagraph"/>
        <w:ind w:left="720" w:firstLine="0"/>
        <w:rPr>
          <w:sz w:val="24"/>
          <w:szCs w:val="24"/>
        </w:rPr>
      </w:pPr>
      <w:r w:rsidRPr="0034711B">
        <w:rPr>
          <w:sz w:val="24"/>
          <w:szCs w:val="24"/>
        </w:rPr>
        <w:t>The electronic exhibit</w:t>
      </w:r>
      <w:r w:rsidR="003F6944">
        <w:rPr>
          <w:sz w:val="24"/>
          <w:szCs w:val="24"/>
        </w:rPr>
        <w:t xml:space="preserve"> binder</w:t>
      </w:r>
      <w:r w:rsidRPr="0034711B">
        <w:rPr>
          <w:sz w:val="24"/>
          <w:szCs w:val="24"/>
        </w:rPr>
        <w:t xml:space="preserve"> must </w:t>
      </w:r>
      <w:r w:rsidR="003010AA" w:rsidRPr="0034711B">
        <w:rPr>
          <w:sz w:val="24"/>
          <w:szCs w:val="24"/>
        </w:rPr>
        <w:t xml:space="preserve">be emailed to </w:t>
      </w:r>
      <w:r w:rsidRPr="00011DF5">
        <w:rPr>
          <w:sz w:val="24"/>
          <w:szCs w:val="24"/>
        </w:rPr>
        <w:t xml:space="preserve">the </w:t>
      </w:r>
      <w:r w:rsidR="00011DF5" w:rsidRPr="00011DF5">
        <w:rPr>
          <w:sz w:val="24"/>
          <w:szCs w:val="24"/>
        </w:rPr>
        <w:t xml:space="preserve">Judge Chappell’s Chambers </w:t>
      </w:r>
      <w:hyperlink r:id="rId12" w:history="1">
        <w:r w:rsidRPr="00A764A9">
          <w:rPr>
            <w:rStyle w:val="Hyperlink"/>
            <w:sz w:val="24"/>
            <w:szCs w:val="24"/>
            <w:u w:val="none"/>
          </w:rPr>
          <w:t>inbox</w:t>
        </w:r>
      </w:hyperlink>
      <w:r w:rsidRPr="00011DF5">
        <w:rPr>
          <w:sz w:val="24"/>
          <w:szCs w:val="24"/>
        </w:rPr>
        <w:t xml:space="preserve">.  </w:t>
      </w:r>
      <w:r w:rsidR="003010AA" w:rsidRPr="00011DF5">
        <w:rPr>
          <w:sz w:val="24"/>
          <w:szCs w:val="24"/>
        </w:rPr>
        <w:t>If the file is too large to email, counsel should provide the Court with a single CD</w:t>
      </w:r>
      <w:r w:rsidR="003010AA" w:rsidRPr="0034711B">
        <w:rPr>
          <w:sz w:val="24"/>
          <w:szCs w:val="24"/>
        </w:rPr>
        <w:t xml:space="preserve"> or DVD of the</w:t>
      </w:r>
      <w:r w:rsidR="003010AA" w:rsidRPr="0034711B">
        <w:rPr>
          <w:spacing w:val="-11"/>
          <w:sz w:val="24"/>
          <w:szCs w:val="24"/>
        </w:rPr>
        <w:t xml:space="preserve"> </w:t>
      </w:r>
      <w:r w:rsidR="003010AA" w:rsidRPr="0034711B">
        <w:rPr>
          <w:sz w:val="24"/>
          <w:szCs w:val="24"/>
        </w:rPr>
        <w:t>binder.  Any party unable to comply with this requirement must immediately contact the Courtroom Deputy Cle</w:t>
      </w:r>
      <w:r w:rsidR="00FF3C26" w:rsidRPr="0034711B">
        <w:rPr>
          <w:sz w:val="24"/>
          <w:szCs w:val="24"/>
        </w:rPr>
        <w:t>rk.</w:t>
      </w:r>
    </w:p>
    <w:p w14:paraId="76E5B603" w14:textId="77777777" w:rsidR="005D7F14" w:rsidRPr="00CC28B4" w:rsidRDefault="005D7F14" w:rsidP="00CC28B4">
      <w:pPr>
        <w:rPr>
          <w:sz w:val="24"/>
          <w:szCs w:val="24"/>
        </w:rPr>
      </w:pPr>
    </w:p>
    <w:p w14:paraId="06F0AE65" w14:textId="3E5E3953" w:rsidR="005D7F14" w:rsidRPr="0034711B" w:rsidRDefault="0093251A" w:rsidP="005D7F14">
      <w:pPr>
        <w:pStyle w:val="ListParagraph"/>
        <w:numPr>
          <w:ilvl w:val="0"/>
          <w:numId w:val="16"/>
        </w:numPr>
        <w:rPr>
          <w:sz w:val="24"/>
          <w:szCs w:val="24"/>
        </w:rPr>
      </w:pPr>
      <w:r w:rsidRPr="0034711B">
        <w:rPr>
          <w:i/>
          <w:iCs/>
          <w:sz w:val="24"/>
          <w:szCs w:val="24"/>
        </w:rPr>
        <w:t>Trial Briefs</w:t>
      </w:r>
      <w:r w:rsidR="005D7F14" w:rsidRPr="0034711B">
        <w:rPr>
          <w:sz w:val="24"/>
          <w:szCs w:val="24"/>
        </w:rPr>
        <w:t xml:space="preserve">:  </w:t>
      </w:r>
      <w:r w:rsidRPr="0034711B">
        <w:rPr>
          <w:sz w:val="24"/>
          <w:szCs w:val="24"/>
        </w:rPr>
        <w:t xml:space="preserve">For </w:t>
      </w:r>
      <w:r w:rsidR="005D7F14" w:rsidRPr="0034711B">
        <w:rPr>
          <w:sz w:val="24"/>
          <w:szCs w:val="24"/>
        </w:rPr>
        <w:t>bench</w:t>
      </w:r>
      <w:r w:rsidRPr="0034711B">
        <w:rPr>
          <w:sz w:val="24"/>
          <w:szCs w:val="24"/>
        </w:rPr>
        <w:t xml:space="preserve"> trial</w:t>
      </w:r>
      <w:r w:rsidR="005D7F14" w:rsidRPr="0034711B">
        <w:rPr>
          <w:sz w:val="24"/>
          <w:szCs w:val="24"/>
        </w:rPr>
        <w:t>s</w:t>
      </w:r>
      <w:r w:rsidR="00BE3762">
        <w:rPr>
          <w:sz w:val="24"/>
          <w:szCs w:val="24"/>
        </w:rPr>
        <w:t xml:space="preserve"> only</w:t>
      </w:r>
      <w:r w:rsidRPr="0034711B">
        <w:rPr>
          <w:sz w:val="24"/>
          <w:szCs w:val="24"/>
        </w:rPr>
        <w:t xml:space="preserve">, each party </w:t>
      </w:r>
      <w:r w:rsidR="008771E2" w:rsidRPr="0034711B">
        <w:rPr>
          <w:sz w:val="24"/>
          <w:szCs w:val="24"/>
        </w:rPr>
        <w:t>must</w:t>
      </w:r>
      <w:r w:rsidRPr="0034711B">
        <w:rPr>
          <w:sz w:val="24"/>
          <w:szCs w:val="24"/>
        </w:rPr>
        <w:t xml:space="preserve"> file and serve a trial brief with proposed findings of fact and conclusions of law </w:t>
      </w:r>
      <w:r w:rsidR="0044219D" w:rsidRPr="00E960F7">
        <w:rPr>
          <w:sz w:val="24"/>
          <w:szCs w:val="24"/>
        </w:rPr>
        <w:t xml:space="preserve">by </w:t>
      </w:r>
      <w:r w:rsidRPr="0034711B">
        <w:rPr>
          <w:sz w:val="24"/>
          <w:szCs w:val="24"/>
        </w:rPr>
        <w:t xml:space="preserve">the date set </w:t>
      </w:r>
      <w:r w:rsidR="00BE3762">
        <w:rPr>
          <w:sz w:val="24"/>
          <w:szCs w:val="24"/>
        </w:rPr>
        <w:t>above</w:t>
      </w:r>
      <w:r w:rsidRPr="0034711B">
        <w:rPr>
          <w:sz w:val="24"/>
          <w:szCs w:val="24"/>
        </w:rPr>
        <w:t>.</w:t>
      </w:r>
      <w:bookmarkStart w:id="3" w:name="_bookmark1"/>
      <w:bookmarkEnd w:id="3"/>
    </w:p>
    <w:p w14:paraId="5A5F1ED3" w14:textId="77777777" w:rsidR="005D7F14" w:rsidRPr="0034711B" w:rsidRDefault="005D7F14" w:rsidP="005D7F14">
      <w:pPr>
        <w:pStyle w:val="ListParagraph"/>
        <w:rPr>
          <w:sz w:val="24"/>
          <w:szCs w:val="24"/>
        </w:rPr>
      </w:pPr>
    </w:p>
    <w:p w14:paraId="36B41ED3" w14:textId="21F2375B" w:rsidR="009640C4" w:rsidRPr="0034711B" w:rsidRDefault="0093251A" w:rsidP="005D7F14">
      <w:pPr>
        <w:pStyle w:val="ListParagraph"/>
        <w:numPr>
          <w:ilvl w:val="0"/>
          <w:numId w:val="16"/>
        </w:numPr>
        <w:rPr>
          <w:sz w:val="24"/>
          <w:szCs w:val="24"/>
        </w:rPr>
      </w:pPr>
      <w:r w:rsidRPr="0034711B">
        <w:rPr>
          <w:i/>
          <w:iCs/>
          <w:sz w:val="24"/>
          <w:szCs w:val="24"/>
        </w:rPr>
        <w:t>Courtroom</w:t>
      </w:r>
      <w:r w:rsidRPr="0034711B">
        <w:rPr>
          <w:i/>
          <w:iCs/>
          <w:spacing w:val="-10"/>
          <w:sz w:val="24"/>
          <w:szCs w:val="24"/>
        </w:rPr>
        <w:t xml:space="preserve"> </w:t>
      </w:r>
      <w:r w:rsidR="00525853" w:rsidRPr="0034711B">
        <w:rPr>
          <w:i/>
          <w:iCs/>
          <w:sz w:val="24"/>
          <w:szCs w:val="24"/>
        </w:rPr>
        <w:t>Technology</w:t>
      </w:r>
      <w:r w:rsidR="005D7F14" w:rsidRPr="0034711B">
        <w:rPr>
          <w:i/>
          <w:iCs/>
          <w:sz w:val="24"/>
          <w:szCs w:val="24"/>
        </w:rPr>
        <w:t xml:space="preserve">: </w:t>
      </w:r>
      <w:r w:rsidR="00BE3762">
        <w:rPr>
          <w:i/>
          <w:iCs/>
          <w:sz w:val="24"/>
          <w:szCs w:val="24"/>
        </w:rPr>
        <w:t xml:space="preserve"> </w:t>
      </w:r>
      <w:r w:rsidR="005D7F14" w:rsidRPr="0034711B">
        <w:rPr>
          <w:sz w:val="24"/>
          <w:szCs w:val="24"/>
        </w:rPr>
        <w:t xml:space="preserve">The </w:t>
      </w:r>
      <w:r w:rsidR="004427CE">
        <w:rPr>
          <w:sz w:val="24"/>
          <w:szCs w:val="24"/>
        </w:rPr>
        <w:t>Court</w:t>
      </w:r>
      <w:r w:rsidR="004427CE" w:rsidRPr="0034711B">
        <w:rPr>
          <w:sz w:val="24"/>
          <w:szCs w:val="24"/>
        </w:rPr>
        <w:t xml:space="preserve"> </w:t>
      </w:r>
      <w:r w:rsidR="005D7F14" w:rsidRPr="0034711B">
        <w:rPr>
          <w:sz w:val="24"/>
          <w:szCs w:val="24"/>
        </w:rPr>
        <w:t>requires</w:t>
      </w:r>
      <w:r w:rsidRPr="0034711B">
        <w:rPr>
          <w:spacing w:val="-10"/>
          <w:sz w:val="24"/>
          <w:szCs w:val="24"/>
        </w:rPr>
        <w:t xml:space="preserve"> </w:t>
      </w:r>
      <w:r w:rsidR="00525853" w:rsidRPr="0034711B">
        <w:rPr>
          <w:sz w:val="24"/>
          <w:szCs w:val="24"/>
        </w:rPr>
        <w:t>counsel</w:t>
      </w:r>
      <w:r w:rsidR="005D7F14" w:rsidRPr="0034711B">
        <w:rPr>
          <w:sz w:val="24"/>
          <w:szCs w:val="24"/>
        </w:rPr>
        <w:t xml:space="preserve"> </w:t>
      </w:r>
      <w:r w:rsidRPr="0034711B">
        <w:rPr>
          <w:sz w:val="24"/>
          <w:szCs w:val="24"/>
        </w:rPr>
        <w:t>to</w:t>
      </w:r>
      <w:r w:rsidRPr="0034711B">
        <w:rPr>
          <w:spacing w:val="-9"/>
          <w:sz w:val="24"/>
          <w:szCs w:val="24"/>
        </w:rPr>
        <w:t xml:space="preserve"> </w:t>
      </w:r>
      <w:r w:rsidRPr="0034711B">
        <w:rPr>
          <w:sz w:val="24"/>
          <w:szCs w:val="24"/>
        </w:rPr>
        <w:t>use</w:t>
      </w:r>
      <w:r w:rsidRPr="0034711B">
        <w:rPr>
          <w:spacing w:val="-9"/>
          <w:sz w:val="24"/>
          <w:szCs w:val="24"/>
        </w:rPr>
        <w:t xml:space="preserve"> </w:t>
      </w:r>
      <w:r w:rsidRPr="0034711B">
        <w:rPr>
          <w:sz w:val="24"/>
          <w:szCs w:val="24"/>
        </w:rPr>
        <w:t>the</w:t>
      </w:r>
      <w:r w:rsidR="00525853" w:rsidRPr="0034711B">
        <w:rPr>
          <w:sz w:val="24"/>
          <w:szCs w:val="24"/>
        </w:rPr>
        <w:t xml:space="preserve"> courtroom</w:t>
      </w:r>
      <w:r w:rsidRPr="0034711B">
        <w:rPr>
          <w:spacing w:val="-9"/>
          <w:sz w:val="24"/>
          <w:szCs w:val="24"/>
        </w:rPr>
        <w:t xml:space="preserve"> </w:t>
      </w:r>
      <w:r w:rsidRPr="0034711B">
        <w:rPr>
          <w:sz w:val="24"/>
          <w:szCs w:val="24"/>
        </w:rPr>
        <w:t>technology</w:t>
      </w:r>
      <w:r w:rsidRPr="0034711B">
        <w:rPr>
          <w:spacing w:val="-13"/>
          <w:sz w:val="24"/>
          <w:szCs w:val="24"/>
        </w:rPr>
        <w:t xml:space="preserve"> </w:t>
      </w:r>
      <w:r w:rsidRPr="0034711B">
        <w:rPr>
          <w:sz w:val="24"/>
          <w:szCs w:val="24"/>
        </w:rPr>
        <w:t xml:space="preserve">and expects </w:t>
      </w:r>
      <w:r w:rsidR="00314064">
        <w:rPr>
          <w:sz w:val="24"/>
          <w:szCs w:val="24"/>
        </w:rPr>
        <w:t xml:space="preserve">them to use </w:t>
      </w:r>
      <w:r w:rsidRPr="0034711B">
        <w:rPr>
          <w:sz w:val="24"/>
          <w:szCs w:val="24"/>
        </w:rPr>
        <w:t xml:space="preserve">the equipment </w:t>
      </w:r>
      <w:r w:rsidR="00525853" w:rsidRPr="0034711B">
        <w:rPr>
          <w:sz w:val="24"/>
          <w:szCs w:val="24"/>
        </w:rPr>
        <w:t>before</w:t>
      </w:r>
      <w:r w:rsidRPr="0034711B">
        <w:rPr>
          <w:sz w:val="24"/>
          <w:szCs w:val="24"/>
        </w:rPr>
        <w:t xml:space="preserve"> any trial or hearing.</w:t>
      </w:r>
      <w:r w:rsidR="00BE3762">
        <w:rPr>
          <w:sz w:val="24"/>
          <w:szCs w:val="24"/>
        </w:rPr>
        <w:t xml:space="preserve">  </w:t>
      </w:r>
      <w:r w:rsidR="00525853" w:rsidRPr="0034711B">
        <w:rPr>
          <w:sz w:val="24"/>
          <w:szCs w:val="24"/>
        </w:rPr>
        <w:t>Parties</w:t>
      </w:r>
      <w:r w:rsidRPr="0034711B">
        <w:rPr>
          <w:sz w:val="24"/>
          <w:szCs w:val="24"/>
        </w:rPr>
        <w:t xml:space="preserve"> should contact the Courtroom Deputy Clerk to test </w:t>
      </w:r>
      <w:r w:rsidR="00350817" w:rsidRPr="00350817">
        <w:rPr>
          <w:sz w:val="24"/>
          <w:szCs w:val="24"/>
        </w:rPr>
        <w:t>and</w:t>
      </w:r>
      <w:r w:rsidRPr="0034711B">
        <w:rPr>
          <w:sz w:val="24"/>
          <w:szCs w:val="24"/>
        </w:rPr>
        <w:t xml:space="preserve"> </w:t>
      </w:r>
      <w:r w:rsidR="00350817" w:rsidRPr="00976F98">
        <w:rPr>
          <w:sz w:val="24"/>
          <w:szCs w:val="24"/>
        </w:rPr>
        <w:t xml:space="preserve">learn </w:t>
      </w:r>
      <w:r w:rsidRPr="0034711B">
        <w:rPr>
          <w:sz w:val="24"/>
          <w:szCs w:val="24"/>
        </w:rPr>
        <w:t>the equipment well in advance</w:t>
      </w:r>
      <w:r w:rsidR="00314064">
        <w:rPr>
          <w:sz w:val="24"/>
          <w:szCs w:val="24"/>
        </w:rPr>
        <w:t xml:space="preserve"> of proceedings</w:t>
      </w:r>
      <w:r w:rsidRPr="0034711B">
        <w:rPr>
          <w:sz w:val="24"/>
          <w:szCs w:val="24"/>
        </w:rPr>
        <w:t>.</w:t>
      </w:r>
      <w:r w:rsidR="00BE3762">
        <w:rPr>
          <w:sz w:val="24"/>
          <w:szCs w:val="24"/>
        </w:rPr>
        <w:t xml:space="preserve">  </w:t>
      </w:r>
    </w:p>
    <w:p w14:paraId="407ABCDC" w14:textId="77777777" w:rsidR="001B5B18" w:rsidRPr="0034711B" w:rsidRDefault="001B5B18" w:rsidP="001B5B18">
      <w:pPr>
        <w:pStyle w:val="ListParagraph"/>
        <w:rPr>
          <w:sz w:val="24"/>
          <w:szCs w:val="24"/>
        </w:rPr>
      </w:pPr>
    </w:p>
    <w:p w14:paraId="2661BB36" w14:textId="66C5A0C6" w:rsidR="006D182D" w:rsidRPr="0034711B" w:rsidRDefault="006D182D" w:rsidP="006D182D">
      <w:pPr>
        <w:pStyle w:val="Heading1"/>
        <w:keepNext/>
        <w:numPr>
          <w:ilvl w:val="0"/>
          <w:numId w:val="13"/>
        </w:numPr>
        <w:ind w:left="360"/>
      </w:pPr>
      <w:r w:rsidRPr="0034711B">
        <w:t xml:space="preserve">Final Pretrial Conference </w:t>
      </w:r>
    </w:p>
    <w:p w14:paraId="38B22DCE" w14:textId="2694119A" w:rsidR="006D182D" w:rsidRPr="0034711B" w:rsidRDefault="006D182D" w:rsidP="006D182D">
      <w:pPr>
        <w:pStyle w:val="Heading1"/>
        <w:keepNext/>
        <w:ind w:left="0" w:firstLine="0"/>
      </w:pPr>
    </w:p>
    <w:p w14:paraId="2B983FAC" w14:textId="62C56C2B" w:rsidR="00B0347F" w:rsidRPr="0034711B" w:rsidRDefault="00916FE1" w:rsidP="00B0347F">
      <w:pPr>
        <w:pStyle w:val="ListParagraph"/>
        <w:numPr>
          <w:ilvl w:val="0"/>
          <w:numId w:val="20"/>
        </w:numPr>
        <w:rPr>
          <w:b/>
          <w:bCs/>
          <w:sz w:val="24"/>
          <w:szCs w:val="24"/>
        </w:rPr>
      </w:pPr>
      <w:r>
        <w:rPr>
          <w:i/>
          <w:iCs/>
          <w:sz w:val="24"/>
          <w:szCs w:val="24"/>
        </w:rPr>
        <w:t>Attendance</w:t>
      </w:r>
      <w:r>
        <w:rPr>
          <w:sz w:val="24"/>
          <w:szCs w:val="24"/>
        </w:rPr>
        <w:t xml:space="preserve">:  </w:t>
      </w:r>
      <w:r w:rsidR="0093251A" w:rsidRPr="0034711B">
        <w:rPr>
          <w:sz w:val="24"/>
          <w:szCs w:val="24"/>
        </w:rPr>
        <w:t>Lead trial counsel</w:t>
      </w:r>
      <w:r>
        <w:rPr>
          <w:sz w:val="24"/>
          <w:szCs w:val="24"/>
        </w:rPr>
        <w:t xml:space="preserve"> and </w:t>
      </w:r>
      <w:r w:rsidR="0093251A" w:rsidRPr="0034711B">
        <w:rPr>
          <w:sz w:val="24"/>
          <w:szCs w:val="24"/>
        </w:rPr>
        <w:t xml:space="preserve">local counsel for each party and any unrepresented party must attend the final pretrial conference </w:t>
      </w:r>
      <w:r w:rsidR="0093251A" w:rsidRPr="00916FE1">
        <w:rPr>
          <w:b/>
          <w:bCs/>
          <w:iCs/>
          <w:sz w:val="24"/>
          <w:szCs w:val="24"/>
        </w:rPr>
        <w:t>in person</w:t>
      </w:r>
      <w:r w:rsidR="0093251A" w:rsidRPr="0034711B">
        <w:rPr>
          <w:i/>
          <w:sz w:val="24"/>
          <w:szCs w:val="24"/>
        </w:rPr>
        <w:t xml:space="preserve"> </w:t>
      </w:r>
      <w:r w:rsidR="0093251A" w:rsidRPr="0034711B">
        <w:rPr>
          <w:sz w:val="24"/>
          <w:szCs w:val="24"/>
        </w:rPr>
        <w:t>unless excused by the</w:t>
      </w:r>
      <w:r w:rsidR="0093251A" w:rsidRPr="0034711B">
        <w:rPr>
          <w:spacing w:val="-8"/>
          <w:sz w:val="24"/>
          <w:szCs w:val="24"/>
        </w:rPr>
        <w:t xml:space="preserve"> </w:t>
      </w:r>
      <w:r w:rsidR="0093251A" w:rsidRPr="0034711B">
        <w:rPr>
          <w:sz w:val="24"/>
          <w:szCs w:val="24"/>
        </w:rPr>
        <w:t>Court.</w:t>
      </w:r>
    </w:p>
    <w:p w14:paraId="528C9FC0" w14:textId="77777777" w:rsidR="00B0347F" w:rsidRPr="0034711B" w:rsidRDefault="00B0347F" w:rsidP="00B0347F">
      <w:pPr>
        <w:pStyle w:val="ListParagraph"/>
        <w:ind w:left="720" w:firstLine="0"/>
        <w:rPr>
          <w:b/>
          <w:bCs/>
          <w:sz w:val="24"/>
          <w:szCs w:val="24"/>
        </w:rPr>
      </w:pPr>
    </w:p>
    <w:p w14:paraId="5C809C64" w14:textId="141DC755" w:rsidR="009640C4" w:rsidRPr="0034711B" w:rsidRDefault="0093251A" w:rsidP="00B0347F">
      <w:pPr>
        <w:pStyle w:val="ListParagraph"/>
        <w:numPr>
          <w:ilvl w:val="0"/>
          <w:numId w:val="20"/>
        </w:numPr>
        <w:rPr>
          <w:b/>
          <w:bCs/>
          <w:sz w:val="24"/>
          <w:szCs w:val="24"/>
        </w:rPr>
      </w:pPr>
      <w:r w:rsidRPr="00916FE1">
        <w:rPr>
          <w:i/>
          <w:iCs/>
          <w:sz w:val="24"/>
          <w:szCs w:val="24"/>
        </w:rPr>
        <w:t xml:space="preserve">Substance of Final Pretrial </w:t>
      </w:r>
      <w:r w:rsidR="00350817" w:rsidRPr="00350817">
        <w:rPr>
          <w:i/>
          <w:iCs/>
          <w:sz w:val="24"/>
          <w:szCs w:val="24"/>
        </w:rPr>
        <w:t xml:space="preserve">Conference:  </w:t>
      </w:r>
      <w:r w:rsidR="00916FE1">
        <w:rPr>
          <w:sz w:val="24"/>
          <w:szCs w:val="24"/>
        </w:rPr>
        <w:t>C</w:t>
      </w:r>
      <w:r w:rsidRPr="0034711B">
        <w:rPr>
          <w:sz w:val="24"/>
          <w:szCs w:val="24"/>
        </w:rPr>
        <w:t>ounsel</w:t>
      </w:r>
      <w:r w:rsidRPr="0034711B">
        <w:rPr>
          <w:spacing w:val="7"/>
          <w:sz w:val="24"/>
          <w:szCs w:val="24"/>
        </w:rPr>
        <w:t xml:space="preserve"> </w:t>
      </w:r>
      <w:r w:rsidRPr="0034711B">
        <w:rPr>
          <w:sz w:val="24"/>
          <w:szCs w:val="24"/>
        </w:rPr>
        <w:t>and</w:t>
      </w:r>
      <w:r w:rsidRPr="0034711B">
        <w:rPr>
          <w:spacing w:val="6"/>
          <w:sz w:val="24"/>
          <w:szCs w:val="24"/>
        </w:rPr>
        <w:t xml:space="preserve"> </w:t>
      </w:r>
      <w:r w:rsidRPr="0034711B">
        <w:rPr>
          <w:sz w:val="24"/>
          <w:szCs w:val="24"/>
        </w:rPr>
        <w:t>unrepresented</w:t>
      </w:r>
      <w:r w:rsidRPr="0034711B">
        <w:rPr>
          <w:spacing w:val="6"/>
          <w:sz w:val="24"/>
          <w:szCs w:val="24"/>
        </w:rPr>
        <w:t xml:space="preserve"> </w:t>
      </w:r>
      <w:r w:rsidRPr="0034711B">
        <w:rPr>
          <w:sz w:val="24"/>
          <w:szCs w:val="24"/>
        </w:rPr>
        <w:t>parties</w:t>
      </w:r>
      <w:r w:rsidRPr="0034711B">
        <w:rPr>
          <w:spacing w:val="5"/>
          <w:sz w:val="24"/>
          <w:szCs w:val="24"/>
        </w:rPr>
        <w:t xml:space="preserve"> </w:t>
      </w:r>
      <w:r w:rsidRPr="0034711B">
        <w:rPr>
          <w:sz w:val="24"/>
          <w:szCs w:val="24"/>
        </w:rPr>
        <w:lastRenderedPageBreak/>
        <w:t>must</w:t>
      </w:r>
      <w:r w:rsidRPr="0034711B">
        <w:rPr>
          <w:spacing w:val="8"/>
          <w:sz w:val="24"/>
          <w:szCs w:val="24"/>
        </w:rPr>
        <w:t xml:space="preserve"> </w:t>
      </w:r>
      <w:r w:rsidRPr="0034711B">
        <w:rPr>
          <w:sz w:val="24"/>
          <w:szCs w:val="24"/>
        </w:rPr>
        <w:t>be</w:t>
      </w:r>
      <w:r w:rsidRPr="0034711B">
        <w:rPr>
          <w:spacing w:val="6"/>
          <w:sz w:val="24"/>
          <w:szCs w:val="24"/>
        </w:rPr>
        <w:t xml:space="preserve"> </w:t>
      </w:r>
      <w:r w:rsidRPr="0034711B">
        <w:rPr>
          <w:sz w:val="24"/>
          <w:szCs w:val="24"/>
        </w:rPr>
        <w:t>prepared</w:t>
      </w:r>
      <w:r w:rsidRPr="0034711B">
        <w:rPr>
          <w:spacing w:val="8"/>
          <w:sz w:val="24"/>
          <w:szCs w:val="24"/>
        </w:rPr>
        <w:t xml:space="preserve"> </w:t>
      </w:r>
      <w:r w:rsidRPr="0034711B">
        <w:rPr>
          <w:sz w:val="24"/>
          <w:szCs w:val="24"/>
        </w:rPr>
        <w:t>and</w:t>
      </w:r>
      <w:r w:rsidRPr="0034711B">
        <w:rPr>
          <w:spacing w:val="6"/>
          <w:sz w:val="24"/>
          <w:szCs w:val="24"/>
        </w:rPr>
        <w:t xml:space="preserve"> </w:t>
      </w:r>
      <w:r w:rsidRPr="0034711B">
        <w:rPr>
          <w:sz w:val="24"/>
          <w:szCs w:val="24"/>
        </w:rPr>
        <w:t>authorized</w:t>
      </w:r>
      <w:r w:rsidRPr="0034711B">
        <w:rPr>
          <w:spacing w:val="8"/>
          <w:sz w:val="24"/>
          <w:szCs w:val="24"/>
        </w:rPr>
        <w:t xml:space="preserve"> </w:t>
      </w:r>
      <w:r w:rsidRPr="0034711B">
        <w:rPr>
          <w:sz w:val="24"/>
          <w:szCs w:val="24"/>
        </w:rPr>
        <w:t>to</w:t>
      </w:r>
      <w:r w:rsidRPr="0034711B">
        <w:rPr>
          <w:spacing w:val="6"/>
          <w:sz w:val="24"/>
          <w:szCs w:val="24"/>
        </w:rPr>
        <w:t xml:space="preserve"> </w:t>
      </w:r>
      <w:r w:rsidRPr="0034711B">
        <w:rPr>
          <w:sz w:val="24"/>
          <w:szCs w:val="24"/>
        </w:rPr>
        <w:t>accomplish</w:t>
      </w:r>
      <w:r w:rsidRPr="0034711B">
        <w:rPr>
          <w:spacing w:val="8"/>
          <w:sz w:val="24"/>
          <w:szCs w:val="24"/>
        </w:rPr>
        <w:t xml:space="preserve"> </w:t>
      </w:r>
      <w:r w:rsidRPr="0034711B">
        <w:rPr>
          <w:spacing w:val="-2"/>
          <w:sz w:val="24"/>
          <w:szCs w:val="24"/>
        </w:rPr>
        <w:t>the</w:t>
      </w:r>
      <w:r w:rsidR="00F43604" w:rsidRPr="0034711B">
        <w:rPr>
          <w:spacing w:val="-2"/>
          <w:sz w:val="24"/>
          <w:szCs w:val="24"/>
        </w:rPr>
        <w:t xml:space="preserve"> </w:t>
      </w:r>
      <w:r w:rsidRPr="0034711B">
        <w:rPr>
          <w:sz w:val="24"/>
          <w:szCs w:val="24"/>
        </w:rPr>
        <w:t>purposes in Federal Rule of Civil Procedure 16 and Local Rule 3.06, including the</w:t>
      </w:r>
      <w:r w:rsidRPr="0034711B">
        <w:rPr>
          <w:spacing w:val="-21"/>
          <w:sz w:val="24"/>
          <w:szCs w:val="24"/>
        </w:rPr>
        <w:t xml:space="preserve"> </w:t>
      </w:r>
      <w:r w:rsidR="00797488">
        <w:rPr>
          <w:sz w:val="24"/>
          <w:szCs w:val="24"/>
        </w:rPr>
        <w:t xml:space="preserve">simplifying </w:t>
      </w:r>
      <w:r w:rsidRPr="0034711B">
        <w:rPr>
          <w:sz w:val="24"/>
          <w:szCs w:val="24"/>
        </w:rPr>
        <w:t>the</w:t>
      </w:r>
      <w:r w:rsidRPr="0034711B">
        <w:rPr>
          <w:spacing w:val="-19"/>
          <w:sz w:val="24"/>
          <w:szCs w:val="24"/>
        </w:rPr>
        <w:t xml:space="preserve"> </w:t>
      </w:r>
      <w:r w:rsidRPr="0034711B">
        <w:rPr>
          <w:sz w:val="24"/>
          <w:szCs w:val="24"/>
        </w:rPr>
        <w:t>issues,</w:t>
      </w:r>
      <w:r w:rsidRPr="0034711B">
        <w:rPr>
          <w:spacing w:val="-22"/>
          <w:sz w:val="24"/>
          <w:szCs w:val="24"/>
        </w:rPr>
        <w:t xml:space="preserve"> </w:t>
      </w:r>
      <w:r w:rsidR="00797488">
        <w:rPr>
          <w:sz w:val="24"/>
          <w:szCs w:val="24"/>
        </w:rPr>
        <w:t xml:space="preserve">eliminating </w:t>
      </w:r>
      <w:r w:rsidR="009216E1" w:rsidRPr="009216E1">
        <w:rPr>
          <w:sz w:val="24"/>
          <w:szCs w:val="24"/>
        </w:rPr>
        <w:t>baseless</w:t>
      </w:r>
      <w:r w:rsidRPr="0034711B">
        <w:rPr>
          <w:spacing w:val="-22"/>
          <w:sz w:val="24"/>
          <w:szCs w:val="24"/>
        </w:rPr>
        <w:t xml:space="preserve"> </w:t>
      </w:r>
      <w:r w:rsidRPr="0034711B">
        <w:rPr>
          <w:sz w:val="24"/>
          <w:szCs w:val="24"/>
        </w:rPr>
        <w:t>claims</w:t>
      </w:r>
      <w:r w:rsidRPr="0034711B">
        <w:rPr>
          <w:spacing w:val="-20"/>
          <w:sz w:val="24"/>
          <w:szCs w:val="24"/>
        </w:rPr>
        <w:t xml:space="preserve"> </w:t>
      </w:r>
      <w:r w:rsidRPr="0034711B">
        <w:rPr>
          <w:sz w:val="24"/>
          <w:szCs w:val="24"/>
        </w:rPr>
        <w:t>or</w:t>
      </w:r>
      <w:r w:rsidRPr="0034711B">
        <w:rPr>
          <w:spacing w:val="-20"/>
          <w:sz w:val="24"/>
          <w:szCs w:val="24"/>
        </w:rPr>
        <w:t xml:space="preserve"> </w:t>
      </w:r>
      <w:r w:rsidRPr="0034711B">
        <w:rPr>
          <w:sz w:val="24"/>
          <w:szCs w:val="24"/>
        </w:rPr>
        <w:t xml:space="preserve">defenses, admitting facts and documents to avoid unnecessary proof, stipulating to the authenticity of documents, obtaining advance rulings on the admissibility of </w:t>
      </w:r>
      <w:r w:rsidR="009216E1" w:rsidRPr="009216E1">
        <w:rPr>
          <w:sz w:val="24"/>
          <w:szCs w:val="24"/>
        </w:rPr>
        <w:t>evidence, settlement, and use</w:t>
      </w:r>
      <w:r w:rsidRPr="0034711B">
        <w:rPr>
          <w:sz w:val="24"/>
          <w:szCs w:val="24"/>
        </w:rPr>
        <w:t xml:space="preserve"> of special procedures to </w:t>
      </w:r>
      <w:r w:rsidR="009216E1" w:rsidRPr="009216E1">
        <w:rPr>
          <w:sz w:val="24"/>
          <w:szCs w:val="24"/>
        </w:rPr>
        <w:t>help resolve</w:t>
      </w:r>
      <w:r w:rsidRPr="0034711B">
        <w:rPr>
          <w:sz w:val="24"/>
          <w:szCs w:val="24"/>
        </w:rPr>
        <w:t xml:space="preserve"> the dispute, disposing of pending motions, establishing a reasonable limit on the time allowed for presenting evidence, and other matters </w:t>
      </w:r>
      <w:r w:rsidR="00797488">
        <w:rPr>
          <w:sz w:val="24"/>
          <w:szCs w:val="24"/>
        </w:rPr>
        <w:t xml:space="preserve">to </w:t>
      </w:r>
      <w:r w:rsidRPr="0034711B">
        <w:rPr>
          <w:sz w:val="24"/>
          <w:szCs w:val="24"/>
        </w:rPr>
        <w:t xml:space="preserve">facilitate the just, speedy, and inexpensive </w:t>
      </w:r>
      <w:r w:rsidRPr="00E960F7">
        <w:rPr>
          <w:color w:val="000000"/>
          <w:sz w:val="24"/>
          <w:szCs w:val="24"/>
        </w:rPr>
        <w:t xml:space="preserve">disposition of the </w:t>
      </w:r>
      <w:r w:rsidR="00797488">
        <w:rPr>
          <w:color w:val="000000"/>
          <w:sz w:val="24"/>
          <w:szCs w:val="24"/>
        </w:rPr>
        <w:t>case</w:t>
      </w:r>
      <w:r w:rsidRPr="009216E1">
        <w:rPr>
          <w:sz w:val="24"/>
          <w:szCs w:val="24"/>
        </w:rPr>
        <w:t>.</w:t>
      </w:r>
      <w:r w:rsidRPr="0034711B">
        <w:rPr>
          <w:sz w:val="24"/>
          <w:szCs w:val="24"/>
        </w:rPr>
        <w:t xml:space="preserve"> </w:t>
      </w:r>
    </w:p>
    <w:p w14:paraId="48DC5B93" w14:textId="77777777" w:rsidR="00916FE1" w:rsidRPr="001C1EAD" w:rsidRDefault="00916FE1" w:rsidP="00916FE1">
      <w:pPr>
        <w:rPr>
          <w:sz w:val="24"/>
          <w:szCs w:val="24"/>
        </w:rPr>
      </w:pPr>
    </w:p>
    <w:p w14:paraId="418ADE47" w14:textId="767F61B6" w:rsidR="00B0347F" w:rsidRPr="001C1EAD" w:rsidRDefault="006D182D" w:rsidP="00916FE1">
      <w:pPr>
        <w:pStyle w:val="ListParagraph"/>
        <w:numPr>
          <w:ilvl w:val="0"/>
          <w:numId w:val="13"/>
        </w:numPr>
        <w:ind w:left="360"/>
        <w:rPr>
          <w:b/>
          <w:bCs/>
          <w:sz w:val="24"/>
          <w:szCs w:val="24"/>
        </w:rPr>
      </w:pPr>
      <w:r w:rsidRPr="001C1EAD">
        <w:rPr>
          <w:b/>
          <w:bCs/>
          <w:sz w:val="24"/>
          <w:szCs w:val="24"/>
        </w:rPr>
        <w:t>Trial</w:t>
      </w:r>
    </w:p>
    <w:p w14:paraId="0AD3EA6D" w14:textId="77777777" w:rsidR="00B0347F" w:rsidRPr="001C1EAD" w:rsidRDefault="00B0347F" w:rsidP="00F85947"/>
    <w:p w14:paraId="34CC63A5" w14:textId="4FF87383" w:rsidR="001C1EAD" w:rsidRPr="001C1EAD" w:rsidRDefault="00247E30" w:rsidP="001C1EAD">
      <w:pPr>
        <w:pStyle w:val="ListParagraph"/>
        <w:numPr>
          <w:ilvl w:val="0"/>
          <w:numId w:val="22"/>
        </w:numPr>
        <w:rPr>
          <w:b/>
          <w:bCs/>
          <w:sz w:val="24"/>
          <w:szCs w:val="24"/>
        </w:rPr>
      </w:pPr>
      <w:r w:rsidRPr="001C1EAD">
        <w:rPr>
          <w:i/>
          <w:iCs/>
          <w:sz w:val="24"/>
          <w:szCs w:val="24"/>
        </w:rPr>
        <w:t>Monthly Trial Term</w:t>
      </w:r>
      <w:r w:rsidR="00F85947">
        <w:rPr>
          <w:i/>
          <w:iCs/>
          <w:sz w:val="24"/>
          <w:szCs w:val="24"/>
        </w:rPr>
        <w:t xml:space="preserve"> and Trial Calendar</w:t>
      </w:r>
      <w:r w:rsidRPr="001C1EAD">
        <w:rPr>
          <w:i/>
          <w:iCs/>
          <w:sz w:val="24"/>
          <w:szCs w:val="24"/>
        </w:rPr>
        <w:t>:</w:t>
      </w:r>
      <w:r w:rsidR="004E2BA4" w:rsidRPr="001C1EAD">
        <w:rPr>
          <w:sz w:val="24"/>
          <w:szCs w:val="24"/>
        </w:rPr>
        <w:t xml:space="preserve">  </w:t>
      </w:r>
      <w:r w:rsidR="0093251A" w:rsidRPr="001C1EAD">
        <w:rPr>
          <w:sz w:val="24"/>
          <w:szCs w:val="24"/>
        </w:rPr>
        <w:t xml:space="preserve">This case is set for </w:t>
      </w:r>
      <w:r w:rsidR="00916FE1" w:rsidRPr="001C1EAD">
        <w:rPr>
          <w:sz w:val="24"/>
          <w:szCs w:val="24"/>
        </w:rPr>
        <w:t>a</w:t>
      </w:r>
      <w:r w:rsidR="0093251A" w:rsidRPr="001C1EAD">
        <w:rPr>
          <w:sz w:val="24"/>
          <w:szCs w:val="24"/>
        </w:rPr>
        <w:t xml:space="preserve"> monthly trial term. </w:t>
      </w:r>
      <w:r w:rsidR="004E2BA4" w:rsidRPr="001C1EAD">
        <w:rPr>
          <w:sz w:val="24"/>
          <w:szCs w:val="24"/>
        </w:rPr>
        <w:t xml:space="preserve"> </w:t>
      </w:r>
      <w:r w:rsidR="0093251A" w:rsidRPr="001C1EAD">
        <w:rPr>
          <w:sz w:val="24"/>
          <w:szCs w:val="24"/>
        </w:rPr>
        <w:t xml:space="preserve">A date certain for trial </w:t>
      </w:r>
      <w:r w:rsidR="00916FE1" w:rsidRPr="001C1EAD">
        <w:rPr>
          <w:sz w:val="24"/>
          <w:szCs w:val="24"/>
        </w:rPr>
        <w:t>will not be</w:t>
      </w:r>
      <w:r w:rsidR="0093251A" w:rsidRPr="001C1EAD">
        <w:rPr>
          <w:sz w:val="24"/>
          <w:szCs w:val="24"/>
        </w:rPr>
        <w:t xml:space="preserve"> granted absent exceptional circumstances. </w:t>
      </w:r>
      <w:r w:rsidR="004E2BA4" w:rsidRPr="001C1EAD">
        <w:rPr>
          <w:sz w:val="24"/>
          <w:szCs w:val="24"/>
        </w:rPr>
        <w:t xml:space="preserve"> </w:t>
      </w:r>
      <w:r w:rsidR="0093251A" w:rsidRPr="001C1EAD">
        <w:rPr>
          <w:sz w:val="24"/>
          <w:szCs w:val="24"/>
        </w:rPr>
        <w:t xml:space="preserve">During the assigned trial term, counsel, parties, and witnesses must be prepared to proceed to trial within twenty-four hours of notice. </w:t>
      </w:r>
      <w:r w:rsidR="004E2BA4" w:rsidRPr="001C1EAD">
        <w:rPr>
          <w:sz w:val="24"/>
          <w:szCs w:val="24"/>
        </w:rPr>
        <w:t xml:space="preserve"> </w:t>
      </w:r>
      <w:r w:rsidR="002F5F3B" w:rsidRPr="002F5F3B">
        <w:rPr>
          <w:b/>
          <w:bCs/>
          <w:sz w:val="24"/>
          <w:szCs w:val="24"/>
        </w:rPr>
        <w:t xml:space="preserve">In consent cases, trials before the magistrate judge will be set </w:t>
      </w:r>
      <w:r w:rsidR="009F1963">
        <w:rPr>
          <w:b/>
          <w:bCs/>
          <w:sz w:val="24"/>
          <w:szCs w:val="24"/>
        </w:rPr>
        <w:t xml:space="preserve">for a </w:t>
      </w:r>
      <w:r w:rsidR="002F5F3B" w:rsidRPr="002F5F3B">
        <w:rPr>
          <w:b/>
          <w:bCs/>
          <w:sz w:val="24"/>
          <w:szCs w:val="24"/>
        </w:rPr>
        <w:t>date</w:t>
      </w:r>
      <w:r w:rsidR="002F5F3B" w:rsidRPr="002F5F3B">
        <w:rPr>
          <w:b/>
          <w:bCs/>
          <w:spacing w:val="33"/>
          <w:sz w:val="24"/>
          <w:szCs w:val="24"/>
        </w:rPr>
        <w:t xml:space="preserve"> </w:t>
      </w:r>
      <w:r w:rsidR="002F5F3B" w:rsidRPr="002F5F3B">
        <w:rPr>
          <w:b/>
          <w:bCs/>
          <w:sz w:val="24"/>
          <w:szCs w:val="24"/>
        </w:rPr>
        <w:t>certain.</w:t>
      </w:r>
    </w:p>
    <w:p w14:paraId="42D4E516" w14:textId="77777777" w:rsidR="001C1EAD" w:rsidRDefault="001C1EAD" w:rsidP="001C1EAD">
      <w:pPr>
        <w:pStyle w:val="ListParagraph"/>
        <w:ind w:left="720" w:firstLine="0"/>
        <w:rPr>
          <w:i/>
          <w:iCs/>
          <w:sz w:val="24"/>
          <w:szCs w:val="24"/>
        </w:rPr>
      </w:pPr>
    </w:p>
    <w:p w14:paraId="0FE5A0D5" w14:textId="483AB1BA" w:rsidR="00B34B01" w:rsidRDefault="0093251A" w:rsidP="001C1EAD">
      <w:pPr>
        <w:pStyle w:val="ListParagraph"/>
        <w:ind w:left="720" w:firstLine="0"/>
        <w:rPr>
          <w:sz w:val="24"/>
          <w:szCs w:val="24"/>
        </w:rPr>
      </w:pPr>
      <w:r w:rsidRPr="001C1EAD">
        <w:rPr>
          <w:sz w:val="24"/>
          <w:szCs w:val="24"/>
        </w:rPr>
        <w:t xml:space="preserve">A trial calendar will be distributed </w:t>
      </w:r>
      <w:r w:rsidR="004E2BA4" w:rsidRPr="001C1EAD">
        <w:rPr>
          <w:sz w:val="24"/>
          <w:szCs w:val="24"/>
        </w:rPr>
        <w:t>about</w:t>
      </w:r>
      <w:r w:rsidRPr="001C1EAD">
        <w:rPr>
          <w:sz w:val="24"/>
          <w:szCs w:val="24"/>
        </w:rPr>
        <w:t xml:space="preserve"> one </w:t>
      </w:r>
      <w:r w:rsidR="001C1EAD" w:rsidRPr="001C1EAD">
        <w:rPr>
          <w:sz w:val="24"/>
          <w:szCs w:val="24"/>
        </w:rPr>
        <w:t xml:space="preserve">week </w:t>
      </w:r>
      <w:r w:rsidRPr="001C1EAD">
        <w:rPr>
          <w:sz w:val="24"/>
          <w:szCs w:val="24"/>
        </w:rPr>
        <w:t xml:space="preserve">before the </w:t>
      </w:r>
      <w:r w:rsidR="004E2BA4" w:rsidRPr="001C1EAD">
        <w:rPr>
          <w:sz w:val="24"/>
          <w:szCs w:val="24"/>
        </w:rPr>
        <w:t xml:space="preserve">trial term starts.  </w:t>
      </w:r>
      <w:r w:rsidRPr="001C1EAD">
        <w:rPr>
          <w:sz w:val="24"/>
          <w:szCs w:val="24"/>
        </w:rPr>
        <w:t>Cases</w:t>
      </w:r>
      <w:r w:rsidRPr="001C1EAD">
        <w:rPr>
          <w:spacing w:val="-13"/>
          <w:sz w:val="24"/>
          <w:szCs w:val="24"/>
        </w:rPr>
        <w:t xml:space="preserve"> </w:t>
      </w:r>
      <w:r w:rsidR="004E2BA4" w:rsidRPr="001C1EAD">
        <w:rPr>
          <w:sz w:val="24"/>
          <w:szCs w:val="24"/>
        </w:rPr>
        <w:t>will be</w:t>
      </w:r>
      <w:r w:rsidRPr="001C1EAD">
        <w:rPr>
          <w:spacing w:val="-12"/>
          <w:sz w:val="24"/>
          <w:szCs w:val="24"/>
        </w:rPr>
        <w:t xml:space="preserve"> </w:t>
      </w:r>
      <w:r w:rsidRPr="001C1EAD">
        <w:rPr>
          <w:sz w:val="24"/>
          <w:szCs w:val="24"/>
        </w:rPr>
        <w:t>listed</w:t>
      </w:r>
      <w:r w:rsidRPr="001C1EAD">
        <w:rPr>
          <w:spacing w:val="-12"/>
          <w:sz w:val="24"/>
          <w:szCs w:val="24"/>
        </w:rPr>
        <w:t xml:space="preserve"> </w:t>
      </w:r>
      <w:r w:rsidRPr="001C1EAD">
        <w:rPr>
          <w:sz w:val="24"/>
          <w:szCs w:val="24"/>
        </w:rPr>
        <w:t>in</w:t>
      </w:r>
      <w:r w:rsidRPr="001C1EAD">
        <w:rPr>
          <w:spacing w:val="-12"/>
          <w:sz w:val="24"/>
          <w:szCs w:val="24"/>
        </w:rPr>
        <w:t xml:space="preserve"> </w:t>
      </w:r>
      <w:r w:rsidRPr="001C1EAD">
        <w:rPr>
          <w:sz w:val="24"/>
          <w:szCs w:val="24"/>
        </w:rPr>
        <w:t>the</w:t>
      </w:r>
      <w:r w:rsidRPr="001C1EAD">
        <w:rPr>
          <w:spacing w:val="-14"/>
          <w:sz w:val="24"/>
          <w:szCs w:val="24"/>
        </w:rPr>
        <w:t xml:space="preserve"> </w:t>
      </w:r>
      <w:r w:rsidRPr="001C1EAD">
        <w:rPr>
          <w:sz w:val="24"/>
          <w:szCs w:val="24"/>
        </w:rPr>
        <w:t>order</w:t>
      </w:r>
      <w:r w:rsidRPr="001C1EAD">
        <w:rPr>
          <w:spacing w:val="-13"/>
          <w:sz w:val="24"/>
          <w:szCs w:val="24"/>
        </w:rPr>
        <w:t xml:space="preserve"> </w:t>
      </w:r>
      <w:r w:rsidRPr="001C1EAD">
        <w:rPr>
          <w:sz w:val="24"/>
          <w:szCs w:val="24"/>
        </w:rPr>
        <w:t>in</w:t>
      </w:r>
      <w:r w:rsidRPr="001C1EAD">
        <w:rPr>
          <w:spacing w:val="-12"/>
          <w:sz w:val="24"/>
          <w:szCs w:val="24"/>
        </w:rPr>
        <w:t xml:space="preserve"> </w:t>
      </w:r>
      <w:r w:rsidRPr="001C1EAD">
        <w:rPr>
          <w:sz w:val="24"/>
          <w:szCs w:val="24"/>
        </w:rPr>
        <w:t>which</w:t>
      </w:r>
      <w:r w:rsidRPr="001C1EAD">
        <w:rPr>
          <w:spacing w:val="-12"/>
          <w:sz w:val="24"/>
          <w:szCs w:val="24"/>
        </w:rPr>
        <w:t xml:space="preserve"> </w:t>
      </w:r>
      <w:r w:rsidRPr="001C1EAD">
        <w:rPr>
          <w:sz w:val="24"/>
          <w:szCs w:val="24"/>
        </w:rPr>
        <w:t>they</w:t>
      </w:r>
      <w:r w:rsidRPr="001C1EAD">
        <w:rPr>
          <w:spacing w:val="-15"/>
          <w:sz w:val="24"/>
          <w:szCs w:val="24"/>
        </w:rPr>
        <w:t xml:space="preserve"> </w:t>
      </w:r>
      <w:r w:rsidRPr="001C1EAD">
        <w:rPr>
          <w:sz w:val="24"/>
          <w:szCs w:val="24"/>
        </w:rPr>
        <w:t>will</w:t>
      </w:r>
      <w:r w:rsidRPr="001C1EAD">
        <w:rPr>
          <w:spacing w:val="-11"/>
          <w:sz w:val="24"/>
          <w:szCs w:val="24"/>
        </w:rPr>
        <w:t xml:space="preserve"> </w:t>
      </w:r>
      <w:r w:rsidRPr="001C1EAD">
        <w:rPr>
          <w:sz w:val="24"/>
          <w:szCs w:val="24"/>
        </w:rPr>
        <w:t>be</w:t>
      </w:r>
      <w:r w:rsidRPr="001C1EAD">
        <w:rPr>
          <w:spacing w:val="-12"/>
          <w:sz w:val="24"/>
          <w:szCs w:val="24"/>
        </w:rPr>
        <w:t xml:space="preserve"> </w:t>
      </w:r>
      <w:r w:rsidRPr="001C1EAD">
        <w:rPr>
          <w:sz w:val="24"/>
          <w:szCs w:val="24"/>
        </w:rPr>
        <w:t>tried,</w:t>
      </w:r>
      <w:r w:rsidRPr="001C1EAD">
        <w:rPr>
          <w:spacing w:val="-15"/>
          <w:sz w:val="24"/>
          <w:szCs w:val="24"/>
        </w:rPr>
        <w:t xml:space="preserve"> </w:t>
      </w:r>
      <w:r w:rsidRPr="001C1EAD">
        <w:rPr>
          <w:sz w:val="24"/>
          <w:szCs w:val="24"/>
        </w:rPr>
        <w:t>although</w:t>
      </w:r>
      <w:r w:rsidRPr="001C1EAD">
        <w:rPr>
          <w:spacing w:val="-12"/>
          <w:sz w:val="24"/>
          <w:szCs w:val="24"/>
        </w:rPr>
        <w:t xml:space="preserve"> </w:t>
      </w:r>
      <w:r w:rsidRPr="001C1EAD">
        <w:rPr>
          <w:sz w:val="24"/>
          <w:szCs w:val="24"/>
        </w:rPr>
        <w:t>cases may be called out of order.</w:t>
      </w:r>
      <w:r w:rsidR="004E2BA4" w:rsidRPr="001C1EAD">
        <w:rPr>
          <w:sz w:val="24"/>
          <w:szCs w:val="24"/>
        </w:rPr>
        <w:t xml:space="preserve">  </w:t>
      </w:r>
      <w:r w:rsidRPr="001C1EAD">
        <w:rPr>
          <w:sz w:val="24"/>
          <w:szCs w:val="24"/>
        </w:rPr>
        <w:t xml:space="preserve">Generally, criminal cases are tried first, followed by civil jury trials, and then civil non-jury trials. Cases not </w:t>
      </w:r>
      <w:r w:rsidRPr="00E960F7">
        <w:rPr>
          <w:color w:val="000000"/>
          <w:sz w:val="24"/>
          <w:szCs w:val="24"/>
        </w:rPr>
        <w:t>reached during the trial</w:t>
      </w:r>
      <w:r w:rsidR="0044219D" w:rsidRPr="00E960F7">
        <w:rPr>
          <w:color w:val="000000"/>
          <w:sz w:val="24"/>
          <w:szCs w:val="24"/>
        </w:rPr>
        <w:t xml:space="preserve"> </w:t>
      </w:r>
      <w:r w:rsidRPr="001C1EAD">
        <w:rPr>
          <w:sz w:val="24"/>
          <w:szCs w:val="24"/>
        </w:rPr>
        <w:t>term will be</w:t>
      </w:r>
      <w:r w:rsidRPr="001C1EAD">
        <w:rPr>
          <w:spacing w:val="-7"/>
          <w:sz w:val="24"/>
          <w:szCs w:val="24"/>
        </w:rPr>
        <w:t xml:space="preserve"> </w:t>
      </w:r>
      <w:r w:rsidR="004E2BA4" w:rsidRPr="001C1EAD">
        <w:rPr>
          <w:sz w:val="24"/>
          <w:szCs w:val="24"/>
        </w:rPr>
        <w:t xml:space="preserve">rolled to the next </w:t>
      </w:r>
      <w:r w:rsidRPr="001C1EAD">
        <w:rPr>
          <w:sz w:val="24"/>
          <w:szCs w:val="24"/>
        </w:rPr>
        <w:t>month</w:t>
      </w:r>
      <w:r w:rsidR="009D416D" w:rsidRPr="001C1EAD">
        <w:rPr>
          <w:sz w:val="24"/>
          <w:szCs w:val="24"/>
        </w:rPr>
        <w:t>’</w:t>
      </w:r>
      <w:r w:rsidRPr="001C1EAD">
        <w:rPr>
          <w:sz w:val="24"/>
          <w:szCs w:val="24"/>
        </w:rPr>
        <w:t>s</w:t>
      </w:r>
      <w:r w:rsidRPr="001C1EAD">
        <w:rPr>
          <w:spacing w:val="-8"/>
          <w:sz w:val="24"/>
          <w:szCs w:val="24"/>
        </w:rPr>
        <w:t xml:space="preserve"> </w:t>
      </w:r>
      <w:r w:rsidRPr="001C1EAD">
        <w:rPr>
          <w:sz w:val="24"/>
          <w:szCs w:val="24"/>
        </w:rPr>
        <w:t>trial</w:t>
      </w:r>
      <w:r w:rsidRPr="001C1EAD">
        <w:rPr>
          <w:spacing w:val="-8"/>
          <w:sz w:val="24"/>
          <w:szCs w:val="24"/>
        </w:rPr>
        <w:t xml:space="preserve"> </w:t>
      </w:r>
      <w:r w:rsidRPr="001C1EAD">
        <w:rPr>
          <w:sz w:val="24"/>
          <w:szCs w:val="24"/>
        </w:rPr>
        <w:t>term</w:t>
      </w:r>
      <w:r w:rsidRPr="001C1EAD">
        <w:rPr>
          <w:spacing w:val="-6"/>
          <w:sz w:val="24"/>
          <w:szCs w:val="24"/>
        </w:rPr>
        <w:t xml:space="preserve"> </w:t>
      </w:r>
      <w:r w:rsidRPr="001C1EAD">
        <w:rPr>
          <w:sz w:val="24"/>
          <w:szCs w:val="24"/>
        </w:rPr>
        <w:t>after</w:t>
      </w:r>
      <w:r w:rsidRPr="001C1EAD">
        <w:rPr>
          <w:spacing w:val="-8"/>
          <w:sz w:val="24"/>
          <w:szCs w:val="24"/>
        </w:rPr>
        <w:t xml:space="preserve"> </w:t>
      </w:r>
      <w:r w:rsidRPr="001C1EAD">
        <w:rPr>
          <w:sz w:val="24"/>
          <w:szCs w:val="24"/>
        </w:rPr>
        <w:t>all</w:t>
      </w:r>
      <w:r w:rsidRPr="001C1EAD">
        <w:rPr>
          <w:spacing w:val="-6"/>
          <w:sz w:val="24"/>
          <w:szCs w:val="24"/>
        </w:rPr>
        <w:t xml:space="preserve"> </w:t>
      </w:r>
      <w:r w:rsidRPr="001C1EAD">
        <w:rPr>
          <w:sz w:val="24"/>
          <w:szCs w:val="24"/>
        </w:rPr>
        <w:t>criminal</w:t>
      </w:r>
      <w:r w:rsidRPr="001C1EAD">
        <w:rPr>
          <w:spacing w:val="-8"/>
          <w:sz w:val="24"/>
          <w:szCs w:val="24"/>
        </w:rPr>
        <w:t xml:space="preserve"> </w:t>
      </w:r>
      <w:r w:rsidRPr="001C1EAD">
        <w:rPr>
          <w:sz w:val="24"/>
          <w:szCs w:val="24"/>
        </w:rPr>
        <w:t>cases</w:t>
      </w:r>
      <w:r w:rsidR="001C1EAD">
        <w:rPr>
          <w:sz w:val="24"/>
          <w:szCs w:val="24"/>
        </w:rPr>
        <w:t xml:space="preserve">.  </w:t>
      </w:r>
    </w:p>
    <w:p w14:paraId="7AC63A4C" w14:textId="77777777" w:rsidR="00B34B01" w:rsidRDefault="00B34B01" w:rsidP="001C1EAD">
      <w:pPr>
        <w:pStyle w:val="ListParagraph"/>
        <w:ind w:left="720" w:firstLine="0"/>
        <w:rPr>
          <w:sz w:val="24"/>
          <w:szCs w:val="24"/>
        </w:rPr>
      </w:pPr>
    </w:p>
    <w:p w14:paraId="0D22D039" w14:textId="7813DCD6" w:rsidR="00890B71" w:rsidRPr="00890B71" w:rsidRDefault="00523AA1" w:rsidP="00890B71">
      <w:pPr>
        <w:pStyle w:val="ListParagraph"/>
        <w:numPr>
          <w:ilvl w:val="0"/>
          <w:numId w:val="22"/>
        </w:numPr>
        <w:rPr>
          <w:b/>
          <w:bCs/>
          <w:sz w:val="24"/>
          <w:szCs w:val="24"/>
        </w:rPr>
      </w:pPr>
      <w:r>
        <w:rPr>
          <w:i/>
          <w:iCs/>
          <w:sz w:val="24"/>
          <w:szCs w:val="24"/>
        </w:rPr>
        <w:t>Reassigning Trial to Another District Judge</w:t>
      </w:r>
      <w:r>
        <w:rPr>
          <w:sz w:val="24"/>
          <w:szCs w:val="24"/>
        </w:rPr>
        <w:t xml:space="preserve">:  </w:t>
      </w:r>
      <w:r w:rsidR="002F5F3B" w:rsidRPr="002F5F3B">
        <w:rPr>
          <w:sz w:val="24"/>
          <w:szCs w:val="24"/>
        </w:rPr>
        <w:t>The</w:t>
      </w:r>
      <w:r w:rsidR="00CA1408">
        <w:rPr>
          <w:sz w:val="24"/>
          <w:szCs w:val="24"/>
        </w:rPr>
        <w:t xml:space="preserve"> presiding District Judge </w:t>
      </w:r>
      <w:r w:rsidR="002F5F3B" w:rsidRPr="002F5F3B">
        <w:rPr>
          <w:sz w:val="24"/>
          <w:szCs w:val="24"/>
        </w:rPr>
        <w:t>may</w:t>
      </w:r>
      <w:r w:rsidR="002F5F3B" w:rsidRPr="002F5F3B">
        <w:rPr>
          <w:spacing w:val="-13"/>
          <w:sz w:val="24"/>
          <w:szCs w:val="24"/>
        </w:rPr>
        <w:t xml:space="preserve"> </w:t>
      </w:r>
      <w:r w:rsidR="002F5F3B" w:rsidRPr="002F5F3B">
        <w:rPr>
          <w:sz w:val="24"/>
          <w:szCs w:val="24"/>
        </w:rPr>
        <w:t>reassign</w:t>
      </w:r>
      <w:r w:rsidR="002F5F3B" w:rsidRPr="002F5F3B">
        <w:rPr>
          <w:spacing w:val="-9"/>
          <w:sz w:val="24"/>
          <w:szCs w:val="24"/>
        </w:rPr>
        <w:t xml:space="preserve"> </w:t>
      </w:r>
      <w:r w:rsidR="002F5F3B" w:rsidRPr="002F5F3B">
        <w:rPr>
          <w:sz w:val="24"/>
          <w:szCs w:val="24"/>
        </w:rPr>
        <w:t>th</w:t>
      </w:r>
      <w:r w:rsidR="00CA1408">
        <w:rPr>
          <w:sz w:val="24"/>
          <w:szCs w:val="24"/>
        </w:rPr>
        <w:t>is</w:t>
      </w:r>
      <w:r w:rsidR="002F5F3B" w:rsidRPr="002F5F3B">
        <w:rPr>
          <w:spacing w:val="-12"/>
          <w:sz w:val="24"/>
          <w:szCs w:val="24"/>
        </w:rPr>
        <w:t xml:space="preserve"> </w:t>
      </w:r>
      <w:r w:rsidR="002F5F3B" w:rsidRPr="002F5F3B">
        <w:rPr>
          <w:sz w:val="24"/>
          <w:szCs w:val="24"/>
        </w:rPr>
        <w:t>case to any other consenting district judge to try the case.</w:t>
      </w:r>
    </w:p>
    <w:p w14:paraId="3D902B2F" w14:textId="77777777" w:rsidR="00890B71" w:rsidRPr="00890B71" w:rsidRDefault="00890B71" w:rsidP="00890B71">
      <w:pPr>
        <w:pStyle w:val="ListParagraph"/>
        <w:ind w:left="720" w:firstLine="0"/>
        <w:rPr>
          <w:b/>
          <w:bCs/>
          <w:sz w:val="24"/>
          <w:szCs w:val="24"/>
        </w:rPr>
      </w:pPr>
    </w:p>
    <w:p w14:paraId="50185769" w14:textId="22FE9B4C" w:rsidR="00890B71" w:rsidRPr="00E1794B" w:rsidRDefault="00890B71" w:rsidP="00E1794B">
      <w:pPr>
        <w:pStyle w:val="ListParagraph"/>
        <w:numPr>
          <w:ilvl w:val="0"/>
          <w:numId w:val="22"/>
        </w:numPr>
        <w:rPr>
          <w:b/>
          <w:bCs/>
          <w:sz w:val="24"/>
          <w:szCs w:val="24"/>
        </w:rPr>
      </w:pPr>
      <w:r w:rsidRPr="00890B71">
        <w:rPr>
          <w:i/>
          <w:iCs/>
          <w:sz w:val="24"/>
          <w:szCs w:val="24"/>
        </w:rPr>
        <w:t xml:space="preserve">Resting </w:t>
      </w:r>
      <w:r w:rsidRPr="00E960F7">
        <w:rPr>
          <w:i/>
          <w:iCs/>
          <w:color w:val="000000"/>
          <w:sz w:val="24"/>
          <w:szCs w:val="24"/>
        </w:rPr>
        <w:t>at Trial</w:t>
      </w:r>
      <w:r w:rsidR="00E1794B">
        <w:rPr>
          <w:i/>
          <w:iCs/>
          <w:sz w:val="24"/>
          <w:szCs w:val="24"/>
        </w:rPr>
        <w:t>:</w:t>
      </w:r>
      <w:r w:rsidRPr="00890B71">
        <w:rPr>
          <w:b/>
          <w:bCs/>
          <w:sz w:val="24"/>
          <w:szCs w:val="24"/>
        </w:rPr>
        <w:t xml:space="preserve"> </w:t>
      </w:r>
      <w:r w:rsidR="00E1794B">
        <w:rPr>
          <w:b/>
          <w:bCs/>
          <w:sz w:val="24"/>
          <w:szCs w:val="24"/>
        </w:rPr>
        <w:t xml:space="preserve"> </w:t>
      </w:r>
      <w:r w:rsidR="00E1794B">
        <w:rPr>
          <w:sz w:val="24"/>
          <w:szCs w:val="24"/>
        </w:rPr>
        <w:t>A</w:t>
      </w:r>
      <w:r w:rsidRPr="00890B71">
        <w:rPr>
          <w:sz w:val="24"/>
          <w:szCs w:val="24"/>
        </w:rPr>
        <w:t>bsent</w:t>
      </w:r>
      <w:r w:rsidRPr="00890B71">
        <w:rPr>
          <w:spacing w:val="-17"/>
          <w:sz w:val="24"/>
          <w:szCs w:val="24"/>
        </w:rPr>
        <w:t xml:space="preserve"> </w:t>
      </w:r>
      <w:r w:rsidR="0044219D" w:rsidRPr="00E960F7">
        <w:rPr>
          <w:sz w:val="24"/>
          <w:szCs w:val="24"/>
        </w:rPr>
        <w:t xml:space="preserve">showing </w:t>
      </w:r>
      <w:r w:rsidRPr="00890B71">
        <w:rPr>
          <w:sz w:val="24"/>
          <w:szCs w:val="24"/>
        </w:rPr>
        <w:t>good</w:t>
      </w:r>
      <w:r w:rsidRPr="00890B71">
        <w:rPr>
          <w:spacing w:val="-19"/>
          <w:sz w:val="24"/>
          <w:szCs w:val="24"/>
        </w:rPr>
        <w:t xml:space="preserve"> </w:t>
      </w:r>
      <w:r w:rsidRPr="00890B71">
        <w:rPr>
          <w:sz w:val="24"/>
          <w:szCs w:val="24"/>
        </w:rPr>
        <w:t>cause,</w:t>
      </w:r>
      <w:r w:rsidRPr="00890B71">
        <w:rPr>
          <w:spacing w:val="-19"/>
          <w:sz w:val="24"/>
          <w:szCs w:val="24"/>
        </w:rPr>
        <w:t xml:space="preserve"> </w:t>
      </w:r>
      <w:r w:rsidRPr="00890B71">
        <w:rPr>
          <w:sz w:val="24"/>
          <w:szCs w:val="24"/>
        </w:rPr>
        <w:t>any</w:t>
      </w:r>
      <w:r w:rsidRPr="00890B71">
        <w:rPr>
          <w:spacing w:val="-20"/>
          <w:sz w:val="24"/>
          <w:szCs w:val="24"/>
        </w:rPr>
        <w:t xml:space="preserve"> </w:t>
      </w:r>
      <w:r w:rsidRPr="00890B71">
        <w:rPr>
          <w:sz w:val="24"/>
          <w:szCs w:val="24"/>
        </w:rPr>
        <w:t xml:space="preserve">party whose turn it is to provide evidence will </w:t>
      </w:r>
      <w:r w:rsidRPr="009216E1">
        <w:rPr>
          <w:sz w:val="24"/>
          <w:szCs w:val="24"/>
        </w:rPr>
        <w:t>be deemed</w:t>
      </w:r>
      <w:r w:rsidRPr="00890B71">
        <w:rPr>
          <w:sz w:val="24"/>
          <w:szCs w:val="24"/>
        </w:rPr>
        <w:t xml:space="preserve"> to have rested if, during the hours designated for trial, that party has no further evidence or witnesses</w:t>
      </w:r>
      <w:r w:rsidRPr="00890B71">
        <w:rPr>
          <w:spacing w:val="-21"/>
          <w:sz w:val="24"/>
          <w:szCs w:val="24"/>
        </w:rPr>
        <w:t xml:space="preserve"> </w:t>
      </w:r>
      <w:r w:rsidRPr="00890B71">
        <w:rPr>
          <w:sz w:val="24"/>
          <w:szCs w:val="24"/>
        </w:rPr>
        <w:t>available.</w:t>
      </w:r>
    </w:p>
    <w:p w14:paraId="546B63B4" w14:textId="77777777" w:rsidR="002F5F3B" w:rsidRPr="0034711B" w:rsidRDefault="002F5F3B" w:rsidP="00677276">
      <w:pPr>
        <w:pStyle w:val="ListParagraph"/>
        <w:ind w:left="720" w:firstLine="0"/>
        <w:rPr>
          <w:b/>
          <w:bCs/>
          <w:sz w:val="24"/>
          <w:szCs w:val="24"/>
        </w:rPr>
      </w:pPr>
    </w:p>
    <w:p w14:paraId="3EC2B5BA" w14:textId="177F8ABF" w:rsidR="00523AA1" w:rsidRPr="00B34B01" w:rsidRDefault="0093251A" w:rsidP="00523AA1">
      <w:pPr>
        <w:pStyle w:val="ListParagraph"/>
        <w:numPr>
          <w:ilvl w:val="0"/>
          <w:numId w:val="22"/>
        </w:numPr>
        <w:rPr>
          <w:b/>
          <w:bCs/>
          <w:sz w:val="24"/>
          <w:szCs w:val="24"/>
        </w:rPr>
      </w:pPr>
      <w:r w:rsidRPr="00B34B01">
        <w:rPr>
          <w:i/>
          <w:iCs/>
          <w:sz w:val="24"/>
          <w:szCs w:val="24"/>
        </w:rPr>
        <w:t>Settlement</w:t>
      </w:r>
      <w:r w:rsidR="00B0347F" w:rsidRPr="00B34B01">
        <w:rPr>
          <w:sz w:val="24"/>
          <w:szCs w:val="24"/>
        </w:rPr>
        <w:t xml:space="preserve">:  </w:t>
      </w:r>
      <w:r w:rsidRPr="00B34B01">
        <w:rPr>
          <w:sz w:val="24"/>
          <w:szCs w:val="24"/>
        </w:rPr>
        <w:t>Counsel</w:t>
      </w:r>
      <w:r w:rsidRPr="00B34B01">
        <w:rPr>
          <w:spacing w:val="5"/>
          <w:sz w:val="24"/>
          <w:szCs w:val="24"/>
        </w:rPr>
        <w:t xml:space="preserve"> </w:t>
      </w:r>
      <w:r w:rsidR="008771E2" w:rsidRPr="00B34B01">
        <w:rPr>
          <w:sz w:val="24"/>
          <w:szCs w:val="24"/>
        </w:rPr>
        <w:t>must</w:t>
      </w:r>
      <w:r w:rsidRPr="00B34B01">
        <w:rPr>
          <w:spacing w:val="6"/>
          <w:sz w:val="24"/>
          <w:szCs w:val="24"/>
        </w:rPr>
        <w:t xml:space="preserve"> </w:t>
      </w:r>
      <w:r w:rsidRPr="00B34B01">
        <w:rPr>
          <w:b/>
          <w:bCs/>
          <w:iCs/>
          <w:sz w:val="24"/>
          <w:szCs w:val="24"/>
        </w:rPr>
        <w:t>immediately</w:t>
      </w:r>
      <w:r w:rsidRPr="00B34B01">
        <w:rPr>
          <w:i/>
          <w:spacing w:val="5"/>
          <w:sz w:val="24"/>
          <w:szCs w:val="24"/>
        </w:rPr>
        <w:t xml:space="preserve"> </w:t>
      </w:r>
      <w:r w:rsidRPr="00B34B01">
        <w:rPr>
          <w:sz w:val="24"/>
          <w:szCs w:val="24"/>
        </w:rPr>
        <w:t>notify</w:t>
      </w:r>
      <w:r w:rsidRPr="00B34B01">
        <w:rPr>
          <w:spacing w:val="5"/>
          <w:sz w:val="24"/>
          <w:szCs w:val="24"/>
        </w:rPr>
        <w:t xml:space="preserve"> </w:t>
      </w:r>
      <w:r w:rsidRPr="00B34B01">
        <w:rPr>
          <w:sz w:val="24"/>
          <w:szCs w:val="24"/>
        </w:rPr>
        <w:t>the</w:t>
      </w:r>
      <w:r w:rsidRPr="00B34B01">
        <w:rPr>
          <w:spacing w:val="8"/>
          <w:sz w:val="24"/>
          <w:szCs w:val="24"/>
        </w:rPr>
        <w:t xml:space="preserve"> </w:t>
      </w:r>
      <w:r w:rsidRPr="00B34B01">
        <w:rPr>
          <w:sz w:val="24"/>
          <w:szCs w:val="24"/>
        </w:rPr>
        <w:t>Court</w:t>
      </w:r>
      <w:r w:rsidRPr="00B34B01">
        <w:rPr>
          <w:spacing w:val="5"/>
          <w:sz w:val="24"/>
          <w:szCs w:val="24"/>
        </w:rPr>
        <w:t xml:space="preserve"> </w:t>
      </w:r>
      <w:r w:rsidRPr="00B34B01">
        <w:rPr>
          <w:sz w:val="24"/>
          <w:szCs w:val="24"/>
        </w:rPr>
        <w:t>if</w:t>
      </w:r>
      <w:r w:rsidRPr="00B34B01">
        <w:rPr>
          <w:spacing w:val="7"/>
          <w:sz w:val="24"/>
          <w:szCs w:val="24"/>
        </w:rPr>
        <w:t xml:space="preserve"> </w:t>
      </w:r>
      <w:r w:rsidRPr="00B34B01">
        <w:rPr>
          <w:sz w:val="24"/>
          <w:szCs w:val="24"/>
        </w:rPr>
        <w:t>the</w:t>
      </w:r>
      <w:r w:rsidRPr="00B34B01">
        <w:rPr>
          <w:spacing w:val="5"/>
          <w:sz w:val="24"/>
          <w:szCs w:val="24"/>
        </w:rPr>
        <w:t xml:space="preserve"> </w:t>
      </w:r>
      <w:r w:rsidRPr="00B34B01">
        <w:rPr>
          <w:sz w:val="24"/>
          <w:szCs w:val="24"/>
        </w:rPr>
        <w:t>case</w:t>
      </w:r>
      <w:r w:rsidRPr="00B34B01">
        <w:rPr>
          <w:spacing w:val="5"/>
          <w:sz w:val="24"/>
          <w:szCs w:val="24"/>
        </w:rPr>
        <w:t xml:space="preserve"> </w:t>
      </w:r>
      <w:r w:rsidR="009216E1" w:rsidRPr="009216E1">
        <w:rPr>
          <w:sz w:val="24"/>
          <w:szCs w:val="24"/>
        </w:rPr>
        <w:t xml:space="preserve">settles.  </w:t>
      </w:r>
      <w:r w:rsidR="00B34B01" w:rsidRPr="00B34B01">
        <w:rPr>
          <w:sz w:val="24"/>
          <w:szCs w:val="24"/>
        </w:rPr>
        <w:t xml:space="preserve">After the Court issues the trial calendar, the parties must </w:t>
      </w:r>
      <w:r w:rsidR="00B34B01" w:rsidRPr="00B34B01">
        <w:rPr>
          <w:b/>
          <w:bCs/>
          <w:sz w:val="24"/>
          <w:szCs w:val="24"/>
        </w:rPr>
        <w:t>immediately</w:t>
      </w:r>
      <w:r w:rsidR="00B34B01" w:rsidRPr="00B34B01">
        <w:rPr>
          <w:sz w:val="24"/>
          <w:szCs w:val="24"/>
        </w:rPr>
        <w:t xml:space="preserve"> tell the Court of any development that may affect trial.  </w:t>
      </w:r>
      <w:r w:rsidRPr="00B34B01">
        <w:rPr>
          <w:sz w:val="24"/>
          <w:szCs w:val="24"/>
        </w:rPr>
        <w:t xml:space="preserve">The Court will assess jury costs to the parties if they fail to inform it of settlement before the jury is </w:t>
      </w:r>
      <w:r w:rsidR="009216E1" w:rsidRPr="009216E1">
        <w:rPr>
          <w:sz w:val="24"/>
          <w:szCs w:val="24"/>
        </w:rPr>
        <w:t xml:space="preserve">called.  </w:t>
      </w:r>
      <w:r w:rsidRPr="00B34B01">
        <w:rPr>
          <w:sz w:val="24"/>
          <w:szCs w:val="24"/>
        </w:rPr>
        <w:t xml:space="preserve">Regardless of the status of settlement negotiations, the parties </w:t>
      </w:r>
      <w:r w:rsidR="008771E2" w:rsidRPr="00B34B01">
        <w:rPr>
          <w:sz w:val="24"/>
          <w:szCs w:val="24"/>
        </w:rPr>
        <w:t>must</w:t>
      </w:r>
      <w:r w:rsidRPr="00B34B01">
        <w:rPr>
          <w:sz w:val="24"/>
          <w:szCs w:val="24"/>
        </w:rPr>
        <w:t xml:space="preserve"> appear for all scheduled hearings, the final pretrial conference,</w:t>
      </w:r>
      <w:r w:rsidR="003F6944">
        <w:rPr>
          <w:sz w:val="24"/>
          <w:szCs w:val="24"/>
        </w:rPr>
        <w:t xml:space="preserve"> and</w:t>
      </w:r>
      <w:r w:rsidRPr="00B34B01">
        <w:rPr>
          <w:sz w:val="24"/>
          <w:szCs w:val="24"/>
        </w:rPr>
        <w:t xml:space="preserve"> trial</w:t>
      </w:r>
      <w:r w:rsidR="00434634">
        <w:rPr>
          <w:sz w:val="24"/>
          <w:szCs w:val="24"/>
        </w:rPr>
        <w:t>.</w:t>
      </w:r>
    </w:p>
    <w:p w14:paraId="7C996528" w14:textId="77777777" w:rsidR="00B34B01" w:rsidRPr="00B34B01" w:rsidRDefault="00B34B01" w:rsidP="00B34B01">
      <w:pPr>
        <w:rPr>
          <w:b/>
          <w:bCs/>
          <w:sz w:val="24"/>
          <w:szCs w:val="24"/>
        </w:rPr>
      </w:pPr>
    </w:p>
    <w:p w14:paraId="01A10D53" w14:textId="449457C8" w:rsidR="00B0347F" w:rsidRPr="00523AA1" w:rsidRDefault="00B0347F" w:rsidP="00523AA1">
      <w:pPr>
        <w:pStyle w:val="ListParagraph"/>
        <w:numPr>
          <w:ilvl w:val="0"/>
          <w:numId w:val="13"/>
        </w:numPr>
        <w:ind w:left="360"/>
        <w:rPr>
          <w:b/>
          <w:bCs/>
          <w:sz w:val="24"/>
          <w:szCs w:val="24"/>
        </w:rPr>
      </w:pPr>
      <w:r w:rsidRPr="00523AA1">
        <w:rPr>
          <w:b/>
          <w:bCs/>
          <w:sz w:val="24"/>
          <w:szCs w:val="24"/>
        </w:rPr>
        <w:t xml:space="preserve">Sanctions </w:t>
      </w:r>
    </w:p>
    <w:p w14:paraId="1A88CA46" w14:textId="77777777" w:rsidR="00B0347F" w:rsidRPr="0034711B" w:rsidRDefault="00B0347F" w:rsidP="00B0347F">
      <w:pPr>
        <w:pStyle w:val="BodyText"/>
        <w:keepNext/>
        <w:spacing w:before="11"/>
        <w:rPr>
          <w:b/>
        </w:rPr>
      </w:pPr>
    </w:p>
    <w:p w14:paraId="0CC49DD9" w14:textId="1D221536" w:rsidR="00B0347F" w:rsidRPr="0034711B" w:rsidRDefault="00B0347F" w:rsidP="00B0347F">
      <w:pPr>
        <w:pStyle w:val="BodyText"/>
        <w:keepNext/>
        <w:ind w:left="119" w:right="233" w:firstLine="720"/>
        <w:jc w:val="both"/>
      </w:pPr>
      <w:r w:rsidRPr="0034711B">
        <w:t>A party who does not comply with the preceding paragraphs may be subject to sanctions including</w:t>
      </w:r>
      <w:r w:rsidR="004B7BAC">
        <w:t xml:space="preserve"> </w:t>
      </w:r>
      <w:r w:rsidRPr="0034711B">
        <w:t>reasonable</w:t>
      </w:r>
      <w:r w:rsidRPr="0034711B">
        <w:rPr>
          <w:spacing w:val="-19"/>
        </w:rPr>
        <w:t xml:space="preserve"> </w:t>
      </w:r>
      <w:r w:rsidRPr="0034711B">
        <w:t xml:space="preserve">attorneys’ fees and costs, striking of pleadings, entry of default, </w:t>
      </w:r>
      <w:r w:rsidR="0044219D" w:rsidRPr="00E960F7">
        <w:t>dismissal</w:t>
      </w:r>
      <w:r w:rsidRPr="0034711B">
        <w:t xml:space="preserve">, and a finding of contempt of </w:t>
      </w:r>
      <w:r w:rsidR="009216E1" w:rsidRPr="009216E1">
        <w:t xml:space="preserve">court.  </w:t>
      </w:r>
      <w:r w:rsidRPr="0034711B">
        <w:rPr>
          <w:i/>
        </w:rPr>
        <w:t xml:space="preserve">See </w:t>
      </w:r>
      <w:r w:rsidRPr="0034711B">
        <w:t>28 U.S.C. § 1927; Fed. R. Civ. P. 16(f), 37; M.D. Fla. R. 9.05(c),</w:t>
      </w:r>
      <w:r w:rsidRPr="0034711B">
        <w:rPr>
          <w:spacing w:val="1"/>
        </w:rPr>
        <w:t xml:space="preserve"> </w:t>
      </w:r>
      <w:r w:rsidRPr="0034711B">
        <w:t>(e).</w:t>
      </w:r>
    </w:p>
    <w:p w14:paraId="319D8EF1" w14:textId="77777777" w:rsidR="009640C4" w:rsidRPr="007850C9" w:rsidRDefault="009640C4">
      <w:pPr>
        <w:pStyle w:val="BodyText"/>
        <w:spacing w:before="2"/>
      </w:pPr>
    </w:p>
    <w:p w14:paraId="77D8157B" w14:textId="04CF404A" w:rsidR="009640C4" w:rsidRDefault="0093251A" w:rsidP="0034711B">
      <w:pPr>
        <w:tabs>
          <w:tab w:val="left" w:pos="6400"/>
          <w:tab w:val="left" w:pos="9415"/>
        </w:tabs>
        <w:ind w:left="839"/>
        <w:rPr>
          <w:sz w:val="24"/>
          <w:szCs w:val="24"/>
        </w:rPr>
      </w:pPr>
      <w:r w:rsidRPr="007850C9">
        <w:rPr>
          <w:b/>
          <w:sz w:val="24"/>
          <w:szCs w:val="24"/>
        </w:rPr>
        <w:t>DONE</w:t>
      </w:r>
      <w:r w:rsidRPr="007850C9">
        <w:rPr>
          <w:b/>
          <w:spacing w:val="-15"/>
          <w:sz w:val="24"/>
          <w:szCs w:val="24"/>
        </w:rPr>
        <w:t xml:space="preserve"> </w:t>
      </w:r>
      <w:r w:rsidRPr="007850C9">
        <w:rPr>
          <w:sz w:val="24"/>
          <w:szCs w:val="24"/>
        </w:rPr>
        <w:t>and</w:t>
      </w:r>
      <w:r w:rsidRPr="007850C9">
        <w:rPr>
          <w:spacing w:val="-14"/>
          <w:sz w:val="24"/>
          <w:szCs w:val="24"/>
        </w:rPr>
        <w:t xml:space="preserve"> </w:t>
      </w:r>
      <w:r w:rsidRPr="007850C9">
        <w:rPr>
          <w:b/>
          <w:sz w:val="24"/>
          <w:szCs w:val="24"/>
        </w:rPr>
        <w:t>ORDERED</w:t>
      </w:r>
      <w:r w:rsidRPr="007850C9">
        <w:rPr>
          <w:b/>
          <w:spacing w:val="-18"/>
          <w:sz w:val="24"/>
          <w:szCs w:val="24"/>
        </w:rPr>
        <w:t xml:space="preserve"> </w:t>
      </w:r>
      <w:r w:rsidRPr="007850C9">
        <w:rPr>
          <w:sz w:val="24"/>
          <w:szCs w:val="24"/>
        </w:rPr>
        <w:t>in</w:t>
      </w:r>
      <w:r w:rsidRPr="007850C9">
        <w:rPr>
          <w:spacing w:val="-14"/>
          <w:sz w:val="24"/>
          <w:szCs w:val="24"/>
        </w:rPr>
        <w:t xml:space="preserve"> </w:t>
      </w:r>
      <w:r w:rsidRPr="007850C9">
        <w:rPr>
          <w:sz w:val="24"/>
          <w:szCs w:val="24"/>
        </w:rPr>
        <w:t>Fort</w:t>
      </w:r>
      <w:r w:rsidRPr="007850C9">
        <w:rPr>
          <w:spacing w:val="-15"/>
          <w:sz w:val="24"/>
          <w:szCs w:val="24"/>
        </w:rPr>
        <w:t xml:space="preserve"> </w:t>
      </w:r>
      <w:r w:rsidRPr="007850C9">
        <w:rPr>
          <w:sz w:val="24"/>
          <w:szCs w:val="24"/>
        </w:rPr>
        <w:t>Myers,</w:t>
      </w:r>
      <w:r w:rsidRPr="007850C9">
        <w:rPr>
          <w:spacing w:val="-15"/>
          <w:sz w:val="24"/>
          <w:szCs w:val="24"/>
        </w:rPr>
        <w:t xml:space="preserve"> </w:t>
      </w:r>
      <w:r w:rsidRPr="007850C9">
        <w:rPr>
          <w:sz w:val="24"/>
          <w:szCs w:val="24"/>
        </w:rPr>
        <w:t>Florida</w:t>
      </w:r>
      <w:r w:rsidRPr="007850C9">
        <w:rPr>
          <w:spacing w:val="-14"/>
          <w:sz w:val="24"/>
          <w:szCs w:val="24"/>
        </w:rPr>
        <w:t xml:space="preserve"> </w:t>
      </w:r>
      <w:r w:rsidR="0034711B">
        <w:rPr>
          <w:sz w:val="24"/>
          <w:szCs w:val="24"/>
        </w:rPr>
        <w:t xml:space="preserve">on this </w:t>
      </w:r>
      <w:r w:rsidR="0034711B" w:rsidRPr="00CA1408">
        <w:rPr>
          <w:color w:val="0070C0"/>
          <w:sz w:val="24"/>
          <w:szCs w:val="24"/>
        </w:rPr>
        <w:t xml:space="preserve">[DAY] </w:t>
      </w:r>
      <w:r w:rsidR="0034711B">
        <w:rPr>
          <w:sz w:val="24"/>
          <w:szCs w:val="24"/>
        </w:rPr>
        <w:t xml:space="preserve">of </w:t>
      </w:r>
      <w:r w:rsidR="0034711B" w:rsidRPr="00CA1408">
        <w:rPr>
          <w:color w:val="0070C0"/>
          <w:sz w:val="24"/>
          <w:szCs w:val="24"/>
        </w:rPr>
        <w:t>[MONTH YEAR]</w:t>
      </w:r>
      <w:r w:rsidR="0034711B">
        <w:rPr>
          <w:sz w:val="24"/>
          <w:szCs w:val="24"/>
        </w:rPr>
        <w:t xml:space="preserve">. </w:t>
      </w:r>
    </w:p>
    <w:p w14:paraId="1DE20CD5" w14:textId="77777777" w:rsidR="00CA1408" w:rsidRPr="007850C9" w:rsidRDefault="00CA1408" w:rsidP="0034711B">
      <w:pPr>
        <w:tabs>
          <w:tab w:val="left" w:pos="6400"/>
          <w:tab w:val="left" w:pos="9415"/>
        </w:tabs>
        <w:ind w:left="839"/>
        <w:rPr>
          <w:sz w:val="24"/>
          <w:szCs w:val="24"/>
        </w:rPr>
      </w:pPr>
    </w:p>
    <w:tbl>
      <w:tblPr>
        <w:tblStyle w:val="TableGrid"/>
        <w:tblW w:w="0" w:type="auto"/>
        <w:tblLook w:val="04A0" w:firstRow="1" w:lastRow="0" w:firstColumn="1" w:lastColumn="0" w:noHBand="0" w:noVBand="1"/>
      </w:tblPr>
      <w:tblGrid>
        <w:gridCol w:w="4675"/>
        <w:gridCol w:w="270"/>
        <w:gridCol w:w="4405"/>
      </w:tblGrid>
      <w:tr w:rsidR="0014118B" w14:paraId="489F57D5" w14:textId="77777777" w:rsidTr="00030932">
        <w:tc>
          <w:tcPr>
            <w:tcW w:w="4675" w:type="dxa"/>
            <w:tcBorders>
              <w:top w:val="nil"/>
              <w:left w:val="nil"/>
              <w:bottom w:val="single" w:sz="4" w:space="0" w:color="auto"/>
              <w:right w:val="nil"/>
            </w:tcBorders>
          </w:tcPr>
          <w:p w14:paraId="042C7CB5" w14:textId="77777777" w:rsidR="0014118B" w:rsidRPr="007617F7" w:rsidRDefault="0014118B" w:rsidP="00030932">
            <w:pPr>
              <w:jc w:val="center"/>
              <w:rPr>
                <w:b/>
                <w:bCs/>
                <w:szCs w:val="24"/>
              </w:rPr>
            </w:pPr>
            <w:r w:rsidRPr="0048474B">
              <w:rPr>
                <w:rFonts w:eastAsia="Times New Roman"/>
                <w:bCs/>
                <w:sz w:val="24"/>
                <w:szCs w:val="24"/>
              </w:rPr>
              <w:t xml:space="preserve">/s/ </w:t>
            </w:r>
            <w:r w:rsidRPr="007617F7">
              <w:rPr>
                <w:rFonts w:ascii="Monotype Corsiva" w:eastAsia="Times New Roman" w:hAnsi="Monotype Corsiva"/>
                <w:bCs/>
                <w:sz w:val="32"/>
                <w:szCs w:val="32"/>
              </w:rPr>
              <w:t>Sheri Polster Chappell</w:t>
            </w:r>
          </w:p>
        </w:tc>
        <w:tc>
          <w:tcPr>
            <w:tcW w:w="270" w:type="dxa"/>
            <w:tcBorders>
              <w:top w:val="nil"/>
              <w:left w:val="nil"/>
              <w:bottom w:val="nil"/>
              <w:right w:val="nil"/>
            </w:tcBorders>
          </w:tcPr>
          <w:p w14:paraId="39B8F09D" w14:textId="77777777" w:rsidR="0014118B" w:rsidRPr="007617F7" w:rsidRDefault="0014118B" w:rsidP="00030932">
            <w:pPr>
              <w:jc w:val="center"/>
              <w:rPr>
                <w:rFonts w:eastAsia="Times New Roman"/>
                <w:b/>
                <w:bCs/>
              </w:rPr>
            </w:pPr>
          </w:p>
        </w:tc>
        <w:tc>
          <w:tcPr>
            <w:tcW w:w="4405" w:type="dxa"/>
            <w:tcBorders>
              <w:top w:val="nil"/>
              <w:left w:val="nil"/>
              <w:bottom w:val="single" w:sz="4" w:space="0" w:color="auto"/>
              <w:right w:val="nil"/>
            </w:tcBorders>
          </w:tcPr>
          <w:p w14:paraId="06F38E1B" w14:textId="77777777" w:rsidR="0014118B" w:rsidRPr="007617F7" w:rsidRDefault="0014118B" w:rsidP="00030932">
            <w:pPr>
              <w:jc w:val="center"/>
              <w:rPr>
                <w:b/>
                <w:bCs/>
                <w:szCs w:val="24"/>
              </w:rPr>
            </w:pPr>
            <w:r w:rsidRPr="0048474B">
              <w:rPr>
                <w:rFonts w:eastAsia="Times New Roman"/>
                <w:bCs/>
                <w:sz w:val="24"/>
                <w:szCs w:val="24"/>
              </w:rPr>
              <w:t xml:space="preserve">/s/ </w:t>
            </w:r>
            <w:r w:rsidRPr="007617F7">
              <w:rPr>
                <w:rFonts w:ascii="Monotype Corsiva" w:eastAsia="Times New Roman" w:hAnsi="Monotype Corsiva"/>
                <w:bCs/>
                <w:sz w:val="32"/>
                <w:szCs w:val="28"/>
              </w:rPr>
              <w:t>Thomas P. Barber</w:t>
            </w:r>
          </w:p>
        </w:tc>
      </w:tr>
      <w:tr w:rsidR="0014118B" w14:paraId="0C5C31A1" w14:textId="77777777" w:rsidTr="00030932">
        <w:tc>
          <w:tcPr>
            <w:tcW w:w="4675" w:type="dxa"/>
            <w:tcBorders>
              <w:left w:val="nil"/>
              <w:bottom w:val="nil"/>
              <w:right w:val="nil"/>
            </w:tcBorders>
          </w:tcPr>
          <w:p w14:paraId="23F95ECC" w14:textId="77777777" w:rsidR="0014118B" w:rsidRPr="0048474B" w:rsidRDefault="0014118B" w:rsidP="00030932">
            <w:pPr>
              <w:jc w:val="center"/>
              <w:rPr>
                <w:rFonts w:eastAsia="Times New Roman"/>
                <w:b/>
                <w:bCs/>
                <w:sz w:val="24"/>
                <w:szCs w:val="24"/>
              </w:rPr>
            </w:pPr>
            <w:r w:rsidRPr="0048474B">
              <w:rPr>
                <w:rFonts w:eastAsia="Times New Roman"/>
                <w:bCs/>
                <w:sz w:val="24"/>
                <w:szCs w:val="24"/>
              </w:rPr>
              <w:t>Sheri Polster Chappell</w:t>
            </w:r>
          </w:p>
          <w:p w14:paraId="30B67879" w14:textId="77777777" w:rsidR="0014118B" w:rsidRDefault="0014118B" w:rsidP="00030932">
            <w:pPr>
              <w:spacing w:after="120"/>
              <w:jc w:val="center"/>
              <w:rPr>
                <w:b/>
                <w:bCs/>
                <w:szCs w:val="24"/>
              </w:rPr>
            </w:pPr>
            <w:r w:rsidRPr="0048474B">
              <w:rPr>
                <w:rFonts w:eastAsia="Times New Roman"/>
                <w:bCs/>
                <w:sz w:val="24"/>
                <w:szCs w:val="24"/>
              </w:rPr>
              <w:t>United States District Judge</w:t>
            </w:r>
          </w:p>
        </w:tc>
        <w:tc>
          <w:tcPr>
            <w:tcW w:w="270" w:type="dxa"/>
            <w:tcBorders>
              <w:top w:val="nil"/>
              <w:left w:val="nil"/>
              <w:bottom w:val="nil"/>
              <w:right w:val="nil"/>
            </w:tcBorders>
          </w:tcPr>
          <w:p w14:paraId="633894EB" w14:textId="77777777" w:rsidR="0014118B" w:rsidRPr="00335391" w:rsidRDefault="0014118B" w:rsidP="00030932">
            <w:pPr>
              <w:jc w:val="center"/>
              <w:rPr>
                <w:rFonts w:eastAsia="Times New Roman"/>
                <w:b/>
                <w:bCs/>
              </w:rPr>
            </w:pPr>
          </w:p>
        </w:tc>
        <w:tc>
          <w:tcPr>
            <w:tcW w:w="4405" w:type="dxa"/>
            <w:tcBorders>
              <w:left w:val="nil"/>
              <w:bottom w:val="nil"/>
              <w:right w:val="nil"/>
            </w:tcBorders>
          </w:tcPr>
          <w:p w14:paraId="0CB5E8D8" w14:textId="77777777" w:rsidR="0014118B" w:rsidRPr="0048474B" w:rsidRDefault="0014118B" w:rsidP="00030932">
            <w:pPr>
              <w:jc w:val="center"/>
              <w:rPr>
                <w:rFonts w:eastAsia="Times New Roman"/>
                <w:b/>
                <w:bCs/>
                <w:sz w:val="24"/>
                <w:szCs w:val="24"/>
              </w:rPr>
            </w:pPr>
            <w:r w:rsidRPr="0048474B">
              <w:rPr>
                <w:rFonts w:eastAsia="Times New Roman"/>
                <w:bCs/>
                <w:sz w:val="24"/>
                <w:szCs w:val="24"/>
              </w:rPr>
              <w:t>Thomas P. Barber</w:t>
            </w:r>
          </w:p>
          <w:p w14:paraId="39B26868" w14:textId="77777777" w:rsidR="0014118B" w:rsidRDefault="0014118B" w:rsidP="00030932">
            <w:pPr>
              <w:spacing w:after="120"/>
              <w:jc w:val="center"/>
              <w:rPr>
                <w:b/>
                <w:bCs/>
                <w:szCs w:val="24"/>
              </w:rPr>
            </w:pPr>
            <w:r w:rsidRPr="0048474B">
              <w:rPr>
                <w:rFonts w:eastAsia="Times New Roman"/>
                <w:bCs/>
                <w:sz w:val="24"/>
                <w:szCs w:val="24"/>
              </w:rPr>
              <w:t>United States District Judge</w:t>
            </w:r>
          </w:p>
        </w:tc>
      </w:tr>
      <w:tr w:rsidR="0014118B" w14:paraId="6B1B62FC" w14:textId="77777777" w:rsidTr="00030932">
        <w:tc>
          <w:tcPr>
            <w:tcW w:w="4675" w:type="dxa"/>
            <w:tcBorders>
              <w:top w:val="nil"/>
              <w:left w:val="nil"/>
              <w:bottom w:val="nil"/>
              <w:right w:val="nil"/>
            </w:tcBorders>
          </w:tcPr>
          <w:p w14:paraId="47E8AAC8" w14:textId="77777777" w:rsidR="0014118B" w:rsidRDefault="0014118B" w:rsidP="00030932">
            <w:pPr>
              <w:rPr>
                <w:b/>
                <w:bCs/>
                <w:szCs w:val="24"/>
              </w:rPr>
            </w:pPr>
          </w:p>
        </w:tc>
        <w:tc>
          <w:tcPr>
            <w:tcW w:w="270" w:type="dxa"/>
            <w:tcBorders>
              <w:top w:val="nil"/>
              <w:left w:val="nil"/>
              <w:bottom w:val="nil"/>
              <w:right w:val="nil"/>
            </w:tcBorders>
          </w:tcPr>
          <w:p w14:paraId="43EC8476" w14:textId="77777777" w:rsidR="0014118B" w:rsidRDefault="0014118B" w:rsidP="00030932">
            <w:pPr>
              <w:rPr>
                <w:b/>
                <w:bCs/>
                <w:szCs w:val="24"/>
              </w:rPr>
            </w:pPr>
          </w:p>
        </w:tc>
        <w:tc>
          <w:tcPr>
            <w:tcW w:w="4405" w:type="dxa"/>
            <w:tcBorders>
              <w:top w:val="nil"/>
              <w:left w:val="nil"/>
              <w:bottom w:val="nil"/>
              <w:right w:val="nil"/>
            </w:tcBorders>
          </w:tcPr>
          <w:p w14:paraId="63A2797C" w14:textId="77777777" w:rsidR="0014118B" w:rsidRDefault="0014118B" w:rsidP="00030932">
            <w:pPr>
              <w:rPr>
                <w:b/>
                <w:bCs/>
                <w:szCs w:val="24"/>
              </w:rPr>
            </w:pPr>
          </w:p>
        </w:tc>
      </w:tr>
      <w:tr w:rsidR="0014118B" w14:paraId="59C3EB86" w14:textId="77777777" w:rsidTr="0048474B">
        <w:tc>
          <w:tcPr>
            <w:tcW w:w="4675" w:type="dxa"/>
            <w:tcBorders>
              <w:top w:val="nil"/>
              <w:left w:val="nil"/>
              <w:bottom w:val="single" w:sz="4" w:space="0" w:color="auto"/>
              <w:right w:val="nil"/>
            </w:tcBorders>
          </w:tcPr>
          <w:p w14:paraId="14B14EB1" w14:textId="77777777" w:rsidR="0014118B" w:rsidRPr="007617F7" w:rsidRDefault="0014118B" w:rsidP="00030932">
            <w:pPr>
              <w:jc w:val="center"/>
              <w:rPr>
                <w:b/>
                <w:bCs/>
                <w:szCs w:val="24"/>
              </w:rPr>
            </w:pPr>
            <w:r w:rsidRPr="0048474B">
              <w:rPr>
                <w:rFonts w:eastAsia="Times New Roman"/>
                <w:bCs/>
                <w:sz w:val="24"/>
                <w:szCs w:val="28"/>
              </w:rPr>
              <w:t xml:space="preserve">/s/ </w:t>
            </w:r>
            <w:r w:rsidRPr="007617F7">
              <w:rPr>
                <w:rFonts w:ascii="Monotype Corsiva" w:eastAsia="Times New Roman" w:hAnsi="Monotype Corsiva"/>
                <w:bCs/>
                <w:sz w:val="32"/>
                <w:szCs w:val="32"/>
              </w:rPr>
              <w:t>John E. Steele</w:t>
            </w:r>
          </w:p>
        </w:tc>
        <w:tc>
          <w:tcPr>
            <w:tcW w:w="270" w:type="dxa"/>
            <w:tcBorders>
              <w:top w:val="nil"/>
              <w:left w:val="nil"/>
              <w:bottom w:val="nil"/>
              <w:right w:val="nil"/>
            </w:tcBorders>
          </w:tcPr>
          <w:p w14:paraId="71249A90" w14:textId="77777777" w:rsidR="0014118B" w:rsidRDefault="0014118B" w:rsidP="00030932">
            <w:pPr>
              <w:rPr>
                <w:b/>
                <w:bCs/>
                <w:szCs w:val="24"/>
              </w:rPr>
            </w:pPr>
          </w:p>
        </w:tc>
        <w:tc>
          <w:tcPr>
            <w:tcW w:w="4405" w:type="dxa"/>
            <w:tcBorders>
              <w:top w:val="nil"/>
              <w:left w:val="nil"/>
              <w:bottom w:val="single" w:sz="4" w:space="0" w:color="auto"/>
              <w:right w:val="nil"/>
            </w:tcBorders>
          </w:tcPr>
          <w:p w14:paraId="244A8458" w14:textId="0DA48C41" w:rsidR="0014118B" w:rsidRPr="0048474B" w:rsidRDefault="0014118B" w:rsidP="0048474B">
            <w:pPr>
              <w:jc w:val="center"/>
              <w:rPr>
                <w:szCs w:val="24"/>
              </w:rPr>
            </w:pPr>
            <w:r w:rsidRPr="0048474B">
              <w:rPr>
                <w:sz w:val="24"/>
                <w:szCs w:val="28"/>
              </w:rPr>
              <w:t xml:space="preserve">/s/ </w:t>
            </w:r>
            <w:r w:rsidRPr="0048474B">
              <w:rPr>
                <w:rFonts w:ascii="Monotype Corsiva" w:hAnsi="Monotype Corsiva"/>
                <w:sz w:val="32"/>
                <w:szCs w:val="36"/>
              </w:rPr>
              <w:t>Mac R. McCoy</w:t>
            </w:r>
          </w:p>
        </w:tc>
      </w:tr>
      <w:tr w:rsidR="0014118B" w14:paraId="7C8787A8" w14:textId="77777777" w:rsidTr="0048474B">
        <w:tc>
          <w:tcPr>
            <w:tcW w:w="4675" w:type="dxa"/>
            <w:tcBorders>
              <w:left w:val="nil"/>
              <w:bottom w:val="nil"/>
              <w:right w:val="nil"/>
            </w:tcBorders>
          </w:tcPr>
          <w:p w14:paraId="4C2F5F6D" w14:textId="77777777" w:rsidR="0014118B" w:rsidRDefault="0014118B" w:rsidP="00030932">
            <w:pPr>
              <w:jc w:val="center"/>
              <w:rPr>
                <w:b/>
                <w:bCs/>
                <w:szCs w:val="24"/>
              </w:rPr>
            </w:pPr>
            <w:r w:rsidRPr="0048474B">
              <w:rPr>
                <w:rFonts w:eastAsia="Times New Roman"/>
                <w:bCs/>
                <w:sz w:val="24"/>
                <w:szCs w:val="28"/>
              </w:rPr>
              <w:t>John E. Steele</w:t>
            </w:r>
            <w:r w:rsidRPr="0048474B">
              <w:rPr>
                <w:rFonts w:eastAsia="Times New Roman"/>
                <w:bCs/>
                <w:sz w:val="24"/>
                <w:szCs w:val="28"/>
              </w:rPr>
              <w:br/>
              <w:t>Senior United States District Judge</w:t>
            </w:r>
          </w:p>
        </w:tc>
        <w:tc>
          <w:tcPr>
            <w:tcW w:w="270" w:type="dxa"/>
            <w:tcBorders>
              <w:top w:val="nil"/>
              <w:left w:val="nil"/>
              <w:bottom w:val="nil"/>
              <w:right w:val="nil"/>
            </w:tcBorders>
          </w:tcPr>
          <w:p w14:paraId="506CBA14" w14:textId="77777777" w:rsidR="0014118B" w:rsidRDefault="0014118B" w:rsidP="00030932">
            <w:pPr>
              <w:rPr>
                <w:b/>
                <w:bCs/>
                <w:szCs w:val="24"/>
              </w:rPr>
            </w:pPr>
          </w:p>
        </w:tc>
        <w:tc>
          <w:tcPr>
            <w:tcW w:w="4405" w:type="dxa"/>
            <w:tcBorders>
              <w:top w:val="single" w:sz="4" w:space="0" w:color="auto"/>
              <w:left w:val="nil"/>
              <w:bottom w:val="nil"/>
              <w:right w:val="nil"/>
            </w:tcBorders>
          </w:tcPr>
          <w:p w14:paraId="52F5CA9D" w14:textId="77777777" w:rsidR="0014118B" w:rsidRPr="0048474B" w:rsidRDefault="0014118B" w:rsidP="0048474B">
            <w:pPr>
              <w:jc w:val="center"/>
              <w:rPr>
                <w:sz w:val="24"/>
                <w:szCs w:val="28"/>
              </w:rPr>
            </w:pPr>
            <w:r w:rsidRPr="0048474B">
              <w:rPr>
                <w:sz w:val="24"/>
                <w:szCs w:val="28"/>
              </w:rPr>
              <w:t>Mac R. McCoy</w:t>
            </w:r>
          </w:p>
          <w:p w14:paraId="762B772A" w14:textId="7DA34955" w:rsidR="0014118B" w:rsidRPr="0048474B" w:rsidRDefault="0014118B" w:rsidP="0048474B">
            <w:pPr>
              <w:jc w:val="center"/>
              <w:rPr>
                <w:sz w:val="24"/>
                <w:szCs w:val="28"/>
              </w:rPr>
            </w:pPr>
            <w:r w:rsidRPr="0048474B">
              <w:rPr>
                <w:sz w:val="24"/>
                <w:szCs w:val="28"/>
              </w:rPr>
              <w:t>United States Magistrate Judge</w:t>
            </w:r>
          </w:p>
        </w:tc>
      </w:tr>
      <w:tr w:rsidR="0057507D" w14:paraId="5FDC7064" w14:textId="77777777" w:rsidTr="0048474B">
        <w:tc>
          <w:tcPr>
            <w:tcW w:w="4675" w:type="dxa"/>
            <w:tcBorders>
              <w:top w:val="nil"/>
              <w:left w:val="nil"/>
              <w:bottom w:val="nil"/>
              <w:right w:val="nil"/>
            </w:tcBorders>
          </w:tcPr>
          <w:p w14:paraId="668A994A" w14:textId="77777777" w:rsidR="0057507D" w:rsidRPr="0057507D" w:rsidRDefault="0057507D" w:rsidP="00030932">
            <w:pPr>
              <w:jc w:val="center"/>
              <w:rPr>
                <w:rFonts w:eastAsia="Times New Roman"/>
                <w:bCs/>
                <w:sz w:val="24"/>
                <w:szCs w:val="28"/>
              </w:rPr>
            </w:pPr>
          </w:p>
        </w:tc>
        <w:tc>
          <w:tcPr>
            <w:tcW w:w="270" w:type="dxa"/>
            <w:tcBorders>
              <w:top w:val="nil"/>
              <w:left w:val="nil"/>
              <w:bottom w:val="nil"/>
              <w:right w:val="nil"/>
            </w:tcBorders>
          </w:tcPr>
          <w:p w14:paraId="6E27A51D" w14:textId="77777777" w:rsidR="0057507D" w:rsidRDefault="0057507D" w:rsidP="00030932">
            <w:pPr>
              <w:rPr>
                <w:b/>
                <w:bCs/>
                <w:szCs w:val="24"/>
              </w:rPr>
            </w:pPr>
          </w:p>
        </w:tc>
        <w:tc>
          <w:tcPr>
            <w:tcW w:w="4405" w:type="dxa"/>
            <w:tcBorders>
              <w:top w:val="nil"/>
              <w:left w:val="nil"/>
              <w:bottom w:val="nil"/>
              <w:right w:val="nil"/>
            </w:tcBorders>
          </w:tcPr>
          <w:p w14:paraId="01F645B2" w14:textId="77777777" w:rsidR="0057507D" w:rsidRPr="0057507D" w:rsidRDefault="0057507D" w:rsidP="0057507D">
            <w:pPr>
              <w:jc w:val="center"/>
              <w:rPr>
                <w:sz w:val="24"/>
                <w:szCs w:val="28"/>
              </w:rPr>
            </w:pPr>
          </w:p>
        </w:tc>
      </w:tr>
      <w:tr w:rsidR="0014118B" w14:paraId="6C3E24E0" w14:textId="77777777" w:rsidTr="0048474B">
        <w:tc>
          <w:tcPr>
            <w:tcW w:w="4675" w:type="dxa"/>
            <w:tcBorders>
              <w:top w:val="nil"/>
              <w:left w:val="nil"/>
              <w:bottom w:val="single" w:sz="4" w:space="0" w:color="auto"/>
              <w:right w:val="nil"/>
            </w:tcBorders>
          </w:tcPr>
          <w:p w14:paraId="3208E599" w14:textId="1D0C62A7" w:rsidR="0014118B" w:rsidRPr="00335391" w:rsidRDefault="0014118B" w:rsidP="00030932">
            <w:pPr>
              <w:jc w:val="center"/>
              <w:rPr>
                <w:rFonts w:eastAsia="Times New Roman"/>
                <w:bCs/>
                <w:szCs w:val="24"/>
              </w:rPr>
            </w:pPr>
            <w:r w:rsidRPr="0048474B">
              <w:rPr>
                <w:sz w:val="24"/>
                <w:szCs w:val="24"/>
              </w:rPr>
              <w:t xml:space="preserve">/s/ </w:t>
            </w:r>
            <w:r w:rsidRPr="0048474B">
              <w:rPr>
                <w:rFonts w:ascii="Monotype Corsiva" w:hAnsi="Monotype Corsiva"/>
                <w:sz w:val="32"/>
                <w:szCs w:val="32"/>
              </w:rPr>
              <w:t>Nicholas P. Mizell</w:t>
            </w:r>
            <w:r w:rsidRPr="0048474B">
              <w:rPr>
                <w:rFonts w:ascii="Monotype Corsiva" w:hAnsi="Monotype Corsiva"/>
                <w:sz w:val="32"/>
                <w:szCs w:val="32"/>
              </w:rPr>
              <w:tab/>
            </w:r>
          </w:p>
        </w:tc>
        <w:tc>
          <w:tcPr>
            <w:tcW w:w="270" w:type="dxa"/>
            <w:tcBorders>
              <w:top w:val="nil"/>
              <w:left w:val="nil"/>
              <w:bottom w:val="nil"/>
              <w:right w:val="nil"/>
            </w:tcBorders>
          </w:tcPr>
          <w:p w14:paraId="1A5CE04C" w14:textId="77777777" w:rsidR="0014118B" w:rsidRDefault="0014118B" w:rsidP="00030932">
            <w:pPr>
              <w:rPr>
                <w:b/>
                <w:bCs/>
                <w:szCs w:val="24"/>
              </w:rPr>
            </w:pPr>
          </w:p>
        </w:tc>
        <w:tc>
          <w:tcPr>
            <w:tcW w:w="4405" w:type="dxa"/>
            <w:tcBorders>
              <w:top w:val="nil"/>
              <w:left w:val="nil"/>
              <w:bottom w:val="nil"/>
              <w:right w:val="nil"/>
            </w:tcBorders>
          </w:tcPr>
          <w:p w14:paraId="7815828C" w14:textId="77777777" w:rsidR="0014118B" w:rsidRDefault="0014118B" w:rsidP="00030932">
            <w:pPr>
              <w:rPr>
                <w:szCs w:val="24"/>
              </w:rPr>
            </w:pPr>
          </w:p>
        </w:tc>
      </w:tr>
      <w:tr w:rsidR="0014118B" w14:paraId="73AB9363" w14:textId="77777777" w:rsidTr="0048474B">
        <w:tc>
          <w:tcPr>
            <w:tcW w:w="4675" w:type="dxa"/>
            <w:tcBorders>
              <w:left w:val="nil"/>
              <w:bottom w:val="nil"/>
              <w:right w:val="nil"/>
            </w:tcBorders>
          </w:tcPr>
          <w:p w14:paraId="29E496EF" w14:textId="77777777" w:rsidR="0014118B" w:rsidRDefault="0014118B" w:rsidP="00030932">
            <w:pPr>
              <w:jc w:val="center"/>
              <w:rPr>
                <w:rFonts w:eastAsia="Times New Roman"/>
                <w:bCs/>
                <w:sz w:val="24"/>
                <w:szCs w:val="28"/>
              </w:rPr>
            </w:pPr>
            <w:r w:rsidRPr="0048474B">
              <w:rPr>
                <w:rFonts w:eastAsia="Times New Roman"/>
                <w:bCs/>
                <w:sz w:val="24"/>
                <w:szCs w:val="28"/>
              </w:rPr>
              <w:t>Nicholas P. Mizell</w:t>
            </w:r>
            <w:r w:rsidRPr="0048474B">
              <w:rPr>
                <w:rFonts w:eastAsia="Times New Roman"/>
                <w:bCs/>
                <w:sz w:val="24"/>
                <w:szCs w:val="28"/>
              </w:rPr>
              <w:br/>
              <w:t>United States Magistrate Judge</w:t>
            </w:r>
          </w:p>
          <w:p w14:paraId="0A541327" w14:textId="4C9FCF68" w:rsidR="00D95FFB" w:rsidRPr="00335391" w:rsidRDefault="00D95FFB" w:rsidP="00030932">
            <w:pPr>
              <w:jc w:val="center"/>
              <w:rPr>
                <w:rFonts w:eastAsia="Times New Roman"/>
                <w:bCs/>
                <w:szCs w:val="24"/>
              </w:rPr>
            </w:pPr>
          </w:p>
        </w:tc>
        <w:tc>
          <w:tcPr>
            <w:tcW w:w="270" w:type="dxa"/>
            <w:tcBorders>
              <w:top w:val="nil"/>
              <w:left w:val="nil"/>
              <w:bottom w:val="nil"/>
              <w:right w:val="nil"/>
            </w:tcBorders>
          </w:tcPr>
          <w:p w14:paraId="566F8899" w14:textId="77777777" w:rsidR="0014118B" w:rsidRDefault="0014118B" w:rsidP="00030932">
            <w:pPr>
              <w:rPr>
                <w:b/>
                <w:bCs/>
                <w:szCs w:val="24"/>
              </w:rPr>
            </w:pPr>
          </w:p>
        </w:tc>
        <w:tc>
          <w:tcPr>
            <w:tcW w:w="4405" w:type="dxa"/>
            <w:tcBorders>
              <w:top w:val="nil"/>
              <w:left w:val="nil"/>
              <w:bottom w:val="nil"/>
              <w:right w:val="nil"/>
            </w:tcBorders>
          </w:tcPr>
          <w:p w14:paraId="0FD82FB9" w14:textId="77777777" w:rsidR="0014118B" w:rsidRDefault="0014118B" w:rsidP="00030932">
            <w:pPr>
              <w:rPr>
                <w:szCs w:val="24"/>
              </w:rPr>
            </w:pPr>
          </w:p>
        </w:tc>
      </w:tr>
      <w:tr w:rsidR="0014118B" w14:paraId="0769A872" w14:textId="77777777" w:rsidTr="0048474B">
        <w:tc>
          <w:tcPr>
            <w:tcW w:w="4675" w:type="dxa"/>
            <w:tcBorders>
              <w:top w:val="nil"/>
              <w:left w:val="nil"/>
              <w:bottom w:val="nil"/>
              <w:right w:val="nil"/>
            </w:tcBorders>
          </w:tcPr>
          <w:p w14:paraId="029AA182" w14:textId="77777777" w:rsidR="0014118B" w:rsidRPr="00335391" w:rsidRDefault="0014118B" w:rsidP="00030932">
            <w:pPr>
              <w:jc w:val="center"/>
              <w:rPr>
                <w:rFonts w:eastAsia="Times New Roman"/>
                <w:bCs/>
                <w:szCs w:val="24"/>
              </w:rPr>
            </w:pPr>
          </w:p>
        </w:tc>
        <w:tc>
          <w:tcPr>
            <w:tcW w:w="270" w:type="dxa"/>
            <w:tcBorders>
              <w:top w:val="nil"/>
              <w:left w:val="nil"/>
              <w:bottom w:val="nil"/>
              <w:right w:val="nil"/>
            </w:tcBorders>
          </w:tcPr>
          <w:p w14:paraId="0132BA9E" w14:textId="77777777" w:rsidR="0014118B" w:rsidRDefault="0014118B" w:rsidP="00030932">
            <w:pPr>
              <w:rPr>
                <w:b/>
                <w:bCs/>
                <w:szCs w:val="24"/>
              </w:rPr>
            </w:pPr>
          </w:p>
        </w:tc>
        <w:tc>
          <w:tcPr>
            <w:tcW w:w="4405" w:type="dxa"/>
            <w:tcBorders>
              <w:top w:val="nil"/>
              <w:left w:val="nil"/>
              <w:bottom w:val="nil"/>
              <w:right w:val="nil"/>
            </w:tcBorders>
          </w:tcPr>
          <w:p w14:paraId="122DF055" w14:textId="77777777" w:rsidR="0014118B" w:rsidRDefault="0014118B" w:rsidP="00030932">
            <w:pPr>
              <w:rPr>
                <w:szCs w:val="24"/>
              </w:rPr>
            </w:pPr>
          </w:p>
        </w:tc>
      </w:tr>
    </w:tbl>
    <w:p w14:paraId="29BDB308" w14:textId="77777777" w:rsidR="00D4196E" w:rsidRPr="00D4196E" w:rsidRDefault="00D4196E">
      <w:pPr>
        <w:rPr>
          <w:rFonts w:eastAsia="Times New Roman"/>
          <w:sz w:val="24"/>
          <w:szCs w:val="24"/>
        </w:rPr>
      </w:pPr>
    </w:p>
    <w:p w14:paraId="6CA26EF3" w14:textId="7D168665" w:rsidR="009640C4" w:rsidRDefault="0093251A">
      <w:pPr>
        <w:pStyle w:val="BodyText"/>
        <w:spacing w:before="184"/>
        <w:ind w:left="119"/>
        <w:jc w:val="both"/>
      </w:pPr>
      <w:r w:rsidRPr="007850C9">
        <w:t xml:space="preserve">Copies </w:t>
      </w:r>
      <w:r w:rsidR="009216E1" w:rsidRPr="009216E1">
        <w:t xml:space="preserve">to:  </w:t>
      </w:r>
      <w:r w:rsidRPr="007850C9">
        <w:t>All Parties of Record</w:t>
      </w:r>
    </w:p>
    <w:p w14:paraId="140DC2D8" w14:textId="6EF8984F" w:rsidR="00415EEB" w:rsidRDefault="00415EEB">
      <w:pPr>
        <w:pStyle w:val="BodyText"/>
        <w:spacing w:before="184"/>
        <w:ind w:left="119"/>
        <w:jc w:val="both"/>
      </w:pPr>
    </w:p>
    <w:p w14:paraId="3D60504C" w14:textId="328A8F22" w:rsidR="000F033E" w:rsidRDefault="000F033E" w:rsidP="00A77C83">
      <w:pPr>
        <w:jc w:val="right"/>
      </w:pPr>
    </w:p>
    <w:p w14:paraId="51F7F640" w14:textId="30AED04A" w:rsidR="00415EEB" w:rsidRDefault="00415EEB">
      <w:pPr>
        <w:pStyle w:val="BodyText"/>
        <w:spacing w:before="184"/>
        <w:ind w:left="119"/>
        <w:jc w:val="both"/>
      </w:pPr>
    </w:p>
    <w:p w14:paraId="541B424B" w14:textId="77777777" w:rsidR="00415EEB" w:rsidRPr="001C1EAD" w:rsidRDefault="00415EEB" w:rsidP="00415EEB">
      <w:pPr>
        <w:pStyle w:val="ListParagraph"/>
        <w:ind w:left="720" w:firstLine="0"/>
        <w:rPr>
          <w:b/>
          <w:bCs/>
          <w:sz w:val="24"/>
          <w:szCs w:val="24"/>
        </w:rPr>
      </w:pPr>
    </w:p>
    <w:p w14:paraId="3D7974F5" w14:textId="77777777" w:rsidR="00415EEB" w:rsidRPr="007850C9" w:rsidRDefault="00415EEB">
      <w:pPr>
        <w:pStyle w:val="BodyText"/>
        <w:spacing w:before="184"/>
        <w:ind w:left="119"/>
        <w:jc w:val="both"/>
      </w:pPr>
    </w:p>
    <w:sectPr w:rsidR="00415EEB" w:rsidRPr="007850C9" w:rsidSect="004738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58DC5" w14:textId="77777777" w:rsidR="005E6D5F" w:rsidRDefault="005E6D5F">
      <w:r>
        <w:separator/>
      </w:r>
    </w:p>
  </w:endnote>
  <w:endnote w:type="continuationSeparator" w:id="0">
    <w:p w14:paraId="41911497" w14:textId="77777777" w:rsidR="005E6D5F" w:rsidRDefault="005E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B66E" w14:textId="77777777" w:rsidR="00011DF5" w:rsidRDefault="0001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189613"/>
      <w:docPartObj>
        <w:docPartGallery w:val="Page Numbers (Bottom of Page)"/>
        <w:docPartUnique/>
      </w:docPartObj>
    </w:sdtPr>
    <w:sdtEndPr>
      <w:rPr>
        <w:noProof/>
      </w:rPr>
    </w:sdtEndPr>
    <w:sdtContent>
      <w:p w14:paraId="065C64E9" w14:textId="683FDF12" w:rsidR="004738A8" w:rsidRDefault="004738A8" w:rsidP="004738A8">
        <w:pPr>
          <w:pStyle w:val="Footer"/>
        </w:pPr>
        <w:r w:rsidRPr="004738A8">
          <w:rPr>
            <w:sz w:val="20"/>
            <w:szCs w:val="20"/>
          </w:rPr>
          <w:t xml:space="preserve">Revised February 2020 </w:t>
        </w:r>
        <w:r w:rsidRPr="004738A8">
          <w:rPr>
            <w:sz w:val="20"/>
            <w:szCs w:val="20"/>
          </w:rPr>
          <w:tab/>
        </w:r>
        <w:r w:rsidRPr="004738A8">
          <w:rPr>
            <w:sz w:val="20"/>
            <w:szCs w:val="20"/>
          </w:rPr>
          <w:tab/>
        </w:r>
        <w:r>
          <w:rPr>
            <w:sz w:val="20"/>
            <w:szCs w:val="20"/>
          </w:rPr>
          <w:t xml:space="preserve">    </w:t>
        </w:r>
        <w:r w:rsidRPr="004738A8">
          <w:rPr>
            <w:sz w:val="20"/>
            <w:szCs w:val="20"/>
          </w:rPr>
          <w:fldChar w:fldCharType="begin"/>
        </w:r>
        <w:r w:rsidRPr="004738A8">
          <w:rPr>
            <w:sz w:val="20"/>
            <w:szCs w:val="20"/>
          </w:rPr>
          <w:instrText xml:space="preserve"> PAGE   \* MERGEFORMAT </w:instrText>
        </w:r>
        <w:r w:rsidRPr="004738A8">
          <w:rPr>
            <w:sz w:val="20"/>
            <w:szCs w:val="20"/>
          </w:rPr>
          <w:fldChar w:fldCharType="separate"/>
        </w:r>
        <w:r w:rsidRPr="004738A8">
          <w:rPr>
            <w:noProof/>
            <w:sz w:val="20"/>
            <w:szCs w:val="20"/>
          </w:rPr>
          <w:t>2</w:t>
        </w:r>
        <w:r w:rsidRPr="004738A8">
          <w:rPr>
            <w:noProof/>
            <w:sz w:val="20"/>
            <w:szCs w:val="20"/>
          </w:rPr>
          <w:fldChar w:fldCharType="end"/>
        </w:r>
      </w:p>
    </w:sdtContent>
  </w:sdt>
  <w:p w14:paraId="5A208B54" w14:textId="2D49E17E" w:rsidR="00D338DF" w:rsidRPr="004738A8" w:rsidRDefault="00D338DF">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9CE0" w14:textId="77777777" w:rsidR="00011DF5" w:rsidRDefault="0001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0029B" w14:textId="77777777" w:rsidR="005E6D5F" w:rsidRDefault="005E6D5F">
      <w:r>
        <w:separator/>
      </w:r>
    </w:p>
  </w:footnote>
  <w:footnote w:type="continuationSeparator" w:id="0">
    <w:p w14:paraId="14BF99A0" w14:textId="77777777" w:rsidR="005E6D5F" w:rsidRDefault="005E6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6905" w14:textId="77777777" w:rsidR="00011DF5" w:rsidRDefault="0001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AC89" w14:textId="77777777" w:rsidR="00011DF5" w:rsidRDefault="00011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575A" w14:textId="77777777" w:rsidR="00011DF5" w:rsidRDefault="0001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672"/>
    <w:multiLevelType w:val="hybridMultilevel"/>
    <w:tmpl w:val="CAC0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12B51"/>
    <w:multiLevelType w:val="hybridMultilevel"/>
    <w:tmpl w:val="96E436FE"/>
    <w:lvl w:ilvl="0" w:tplc="63DC8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B3DA8"/>
    <w:multiLevelType w:val="hybridMultilevel"/>
    <w:tmpl w:val="26F4E808"/>
    <w:lvl w:ilvl="0" w:tplc="0E8C5DCA">
      <w:start w:val="1"/>
      <w:numFmt w:val="decimal"/>
      <w:lvlText w:val="%1."/>
      <w:lvlJc w:val="left"/>
      <w:pPr>
        <w:ind w:left="720" w:hanging="360"/>
      </w:pPr>
      <w:rPr>
        <w:rFonts w:hint="default"/>
        <w:b w:val="0"/>
        <w:bCs w:val="0"/>
        <w:i w:val="0"/>
        <w:iCs w:val="0"/>
      </w:rPr>
    </w:lvl>
    <w:lvl w:ilvl="1" w:tplc="23BAFE6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05E48"/>
    <w:multiLevelType w:val="hybridMultilevel"/>
    <w:tmpl w:val="AED6E478"/>
    <w:lvl w:ilvl="0" w:tplc="78D865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7B8F"/>
    <w:multiLevelType w:val="hybridMultilevel"/>
    <w:tmpl w:val="CFF80E48"/>
    <w:lvl w:ilvl="0" w:tplc="36C47F80">
      <w:start w:val="1"/>
      <w:numFmt w:val="upperRoman"/>
      <w:lvlText w:val="%1."/>
      <w:lvlJc w:val="left"/>
      <w:pPr>
        <w:ind w:left="388" w:hanging="269"/>
      </w:pPr>
      <w:rPr>
        <w:rFonts w:ascii="Arial" w:eastAsia="Arial" w:hAnsi="Arial" w:cs="Arial" w:hint="default"/>
        <w:b/>
        <w:bCs/>
        <w:w w:val="100"/>
        <w:sz w:val="24"/>
        <w:szCs w:val="24"/>
        <w:lang w:val="en-US" w:eastAsia="en-US" w:bidi="en-US"/>
      </w:rPr>
    </w:lvl>
    <w:lvl w:ilvl="1" w:tplc="CCCA17EA">
      <w:start w:val="1"/>
      <w:numFmt w:val="upperLetter"/>
      <w:lvlText w:val="%2."/>
      <w:lvlJc w:val="left"/>
      <w:pPr>
        <w:ind w:left="120" w:hanging="360"/>
      </w:pPr>
      <w:rPr>
        <w:rFonts w:ascii="Arial" w:eastAsia="Arial" w:hAnsi="Arial" w:cs="Arial" w:hint="default"/>
        <w:b/>
        <w:bCs/>
        <w:spacing w:val="-34"/>
        <w:w w:val="99"/>
        <w:sz w:val="24"/>
        <w:szCs w:val="24"/>
        <w:lang w:val="en-US" w:eastAsia="en-US" w:bidi="en-US"/>
      </w:rPr>
    </w:lvl>
    <w:lvl w:ilvl="2" w:tplc="B03CA318">
      <w:start w:val="1"/>
      <w:numFmt w:val="decimal"/>
      <w:lvlText w:val="%3."/>
      <w:lvlJc w:val="left"/>
      <w:pPr>
        <w:ind w:left="120" w:hanging="720"/>
      </w:pPr>
      <w:rPr>
        <w:rFonts w:ascii="Arial" w:eastAsia="Arial" w:hAnsi="Arial" w:cs="Arial" w:hint="default"/>
        <w:spacing w:val="-27"/>
        <w:w w:val="99"/>
        <w:sz w:val="24"/>
        <w:szCs w:val="24"/>
        <w:lang w:val="en-US" w:eastAsia="en-US" w:bidi="en-US"/>
      </w:rPr>
    </w:lvl>
    <w:lvl w:ilvl="3" w:tplc="416C5622">
      <w:numFmt w:val="bullet"/>
      <w:lvlText w:val="•"/>
      <w:lvlJc w:val="left"/>
      <w:pPr>
        <w:ind w:left="2455" w:hanging="720"/>
      </w:pPr>
      <w:rPr>
        <w:rFonts w:hint="default"/>
        <w:lang w:val="en-US" w:eastAsia="en-US" w:bidi="en-US"/>
      </w:rPr>
    </w:lvl>
    <w:lvl w:ilvl="4" w:tplc="B19E9078">
      <w:numFmt w:val="bullet"/>
      <w:lvlText w:val="•"/>
      <w:lvlJc w:val="left"/>
      <w:pPr>
        <w:ind w:left="3493" w:hanging="720"/>
      </w:pPr>
      <w:rPr>
        <w:rFonts w:hint="default"/>
        <w:lang w:val="en-US" w:eastAsia="en-US" w:bidi="en-US"/>
      </w:rPr>
    </w:lvl>
    <w:lvl w:ilvl="5" w:tplc="CFE29230">
      <w:numFmt w:val="bullet"/>
      <w:lvlText w:val="•"/>
      <w:lvlJc w:val="left"/>
      <w:pPr>
        <w:ind w:left="4531" w:hanging="720"/>
      </w:pPr>
      <w:rPr>
        <w:rFonts w:hint="default"/>
        <w:lang w:val="en-US" w:eastAsia="en-US" w:bidi="en-US"/>
      </w:rPr>
    </w:lvl>
    <w:lvl w:ilvl="6" w:tplc="C14E8708">
      <w:numFmt w:val="bullet"/>
      <w:lvlText w:val="•"/>
      <w:lvlJc w:val="left"/>
      <w:pPr>
        <w:ind w:left="5568" w:hanging="720"/>
      </w:pPr>
      <w:rPr>
        <w:rFonts w:hint="default"/>
        <w:lang w:val="en-US" w:eastAsia="en-US" w:bidi="en-US"/>
      </w:rPr>
    </w:lvl>
    <w:lvl w:ilvl="7" w:tplc="B664ACD2">
      <w:numFmt w:val="bullet"/>
      <w:lvlText w:val="•"/>
      <w:lvlJc w:val="left"/>
      <w:pPr>
        <w:ind w:left="6606" w:hanging="720"/>
      </w:pPr>
      <w:rPr>
        <w:rFonts w:hint="default"/>
        <w:lang w:val="en-US" w:eastAsia="en-US" w:bidi="en-US"/>
      </w:rPr>
    </w:lvl>
    <w:lvl w:ilvl="8" w:tplc="80DE24B4">
      <w:numFmt w:val="bullet"/>
      <w:lvlText w:val="•"/>
      <w:lvlJc w:val="left"/>
      <w:pPr>
        <w:ind w:left="7644" w:hanging="720"/>
      </w:pPr>
      <w:rPr>
        <w:rFonts w:hint="default"/>
        <w:lang w:val="en-US" w:eastAsia="en-US" w:bidi="en-US"/>
      </w:rPr>
    </w:lvl>
  </w:abstractNum>
  <w:abstractNum w:abstractNumId="5" w15:restartNumberingAfterBreak="0">
    <w:nsid w:val="24F75611"/>
    <w:multiLevelType w:val="hybridMultilevel"/>
    <w:tmpl w:val="5C1C20B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F7B9D"/>
    <w:multiLevelType w:val="hybridMultilevel"/>
    <w:tmpl w:val="6FDCBBE6"/>
    <w:lvl w:ilvl="0" w:tplc="E388681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66F6B"/>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26C64"/>
    <w:multiLevelType w:val="hybridMultilevel"/>
    <w:tmpl w:val="9AAADE94"/>
    <w:lvl w:ilvl="0" w:tplc="8438FB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66E22"/>
    <w:multiLevelType w:val="multilevel"/>
    <w:tmpl w:val="4704BDBA"/>
    <w:lvl w:ilvl="0">
      <w:start w:val="21"/>
      <w:numFmt w:val="upperLetter"/>
      <w:lvlText w:val="%1"/>
      <w:lvlJc w:val="left"/>
      <w:pPr>
        <w:ind w:left="120" w:hanging="548"/>
      </w:pPr>
      <w:rPr>
        <w:rFonts w:hint="default"/>
        <w:lang w:val="en-US" w:eastAsia="en-US" w:bidi="en-US"/>
      </w:rPr>
    </w:lvl>
    <w:lvl w:ilvl="1">
      <w:start w:val="19"/>
      <w:numFmt w:val="upperLetter"/>
      <w:lvlText w:val="%1.%2."/>
      <w:lvlJc w:val="left"/>
      <w:pPr>
        <w:ind w:left="120" w:hanging="548"/>
      </w:pPr>
      <w:rPr>
        <w:rFonts w:ascii="Arial" w:eastAsia="Arial" w:hAnsi="Arial" w:cs="Arial" w:hint="default"/>
        <w:spacing w:val="-1"/>
        <w:w w:val="99"/>
        <w:sz w:val="24"/>
        <w:szCs w:val="24"/>
        <w:lang w:val="en-US" w:eastAsia="en-US" w:bidi="en-US"/>
      </w:rPr>
    </w:lvl>
    <w:lvl w:ilvl="2">
      <w:start w:val="1"/>
      <w:numFmt w:val="upperRoman"/>
      <w:lvlText w:val="%3."/>
      <w:lvlJc w:val="left"/>
      <w:pPr>
        <w:ind w:left="120" w:hanging="360"/>
      </w:pPr>
      <w:rPr>
        <w:rFonts w:ascii="Arial" w:eastAsia="Arial" w:hAnsi="Arial" w:cs="Arial" w:hint="default"/>
        <w:b/>
        <w:bCs/>
        <w:w w:val="100"/>
        <w:sz w:val="24"/>
        <w:szCs w:val="24"/>
        <w:lang w:val="en-US" w:eastAsia="en-US" w:bidi="en-US"/>
      </w:rPr>
    </w:lvl>
    <w:lvl w:ilvl="3">
      <w:numFmt w:val="bullet"/>
      <w:lvlText w:val="•"/>
      <w:lvlJc w:val="left"/>
      <w:pPr>
        <w:ind w:left="3000" w:hanging="360"/>
      </w:pPr>
      <w:rPr>
        <w:rFonts w:hint="default"/>
        <w:lang w:val="en-US" w:eastAsia="en-US" w:bidi="en-US"/>
      </w:rPr>
    </w:lvl>
    <w:lvl w:ilvl="4">
      <w:numFmt w:val="bullet"/>
      <w:lvlText w:val="•"/>
      <w:lvlJc w:val="left"/>
      <w:pPr>
        <w:ind w:left="3960" w:hanging="360"/>
      </w:pPr>
      <w:rPr>
        <w:rFonts w:hint="default"/>
        <w:lang w:val="en-US" w:eastAsia="en-US" w:bidi="en-US"/>
      </w:rPr>
    </w:lvl>
    <w:lvl w:ilvl="5">
      <w:numFmt w:val="bullet"/>
      <w:lvlText w:val="•"/>
      <w:lvlJc w:val="left"/>
      <w:pPr>
        <w:ind w:left="4920" w:hanging="360"/>
      </w:pPr>
      <w:rPr>
        <w:rFonts w:hint="default"/>
        <w:lang w:val="en-US" w:eastAsia="en-US" w:bidi="en-US"/>
      </w:rPr>
    </w:lvl>
    <w:lvl w:ilvl="6">
      <w:numFmt w:val="bullet"/>
      <w:lvlText w:val="•"/>
      <w:lvlJc w:val="left"/>
      <w:pPr>
        <w:ind w:left="5880" w:hanging="360"/>
      </w:pPr>
      <w:rPr>
        <w:rFonts w:hint="default"/>
        <w:lang w:val="en-US" w:eastAsia="en-US" w:bidi="en-US"/>
      </w:rPr>
    </w:lvl>
    <w:lvl w:ilvl="7">
      <w:numFmt w:val="bullet"/>
      <w:lvlText w:val="•"/>
      <w:lvlJc w:val="left"/>
      <w:pPr>
        <w:ind w:left="6840" w:hanging="360"/>
      </w:pPr>
      <w:rPr>
        <w:rFonts w:hint="default"/>
        <w:lang w:val="en-US" w:eastAsia="en-US" w:bidi="en-US"/>
      </w:rPr>
    </w:lvl>
    <w:lvl w:ilvl="8">
      <w:numFmt w:val="bullet"/>
      <w:lvlText w:val="•"/>
      <w:lvlJc w:val="left"/>
      <w:pPr>
        <w:ind w:left="7800" w:hanging="360"/>
      </w:pPr>
      <w:rPr>
        <w:rFonts w:hint="default"/>
        <w:lang w:val="en-US" w:eastAsia="en-US" w:bidi="en-US"/>
      </w:rPr>
    </w:lvl>
  </w:abstractNum>
  <w:abstractNum w:abstractNumId="10" w15:restartNumberingAfterBreak="0">
    <w:nsid w:val="364774FC"/>
    <w:multiLevelType w:val="hybridMultilevel"/>
    <w:tmpl w:val="3C76C490"/>
    <w:lvl w:ilvl="0" w:tplc="7EDC44BC">
      <w:start w:val="1"/>
      <w:numFmt w:val="decimal"/>
      <w:lvlText w:val="%1."/>
      <w:lvlJc w:val="left"/>
      <w:pPr>
        <w:ind w:left="720" w:hanging="360"/>
      </w:pPr>
      <w:rPr>
        <w:rFonts w:hint="default"/>
        <w:b w:val="0"/>
        <w:bCs w:val="0"/>
        <w:i w:val="0"/>
        <w:iCs w:val="0"/>
      </w:rPr>
    </w:lvl>
    <w:lvl w:ilvl="1" w:tplc="5734F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E5F20"/>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F26EA"/>
    <w:multiLevelType w:val="hybridMultilevel"/>
    <w:tmpl w:val="123038D6"/>
    <w:lvl w:ilvl="0" w:tplc="B52AB196">
      <w:start w:val="3"/>
      <w:numFmt w:val="upperRoman"/>
      <w:lvlText w:val="%1."/>
      <w:lvlJc w:val="left"/>
      <w:pPr>
        <w:ind w:left="523" w:hanging="404"/>
      </w:pPr>
      <w:rPr>
        <w:rFonts w:ascii="Arial" w:eastAsia="Arial" w:hAnsi="Arial" w:cs="Arial" w:hint="default"/>
        <w:b/>
        <w:bCs/>
        <w:w w:val="100"/>
        <w:sz w:val="24"/>
        <w:szCs w:val="24"/>
        <w:lang w:val="en-US" w:eastAsia="en-US" w:bidi="en-US"/>
      </w:rPr>
    </w:lvl>
    <w:lvl w:ilvl="1" w:tplc="5D10AF50">
      <w:start w:val="1"/>
      <w:numFmt w:val="upperLetter"/>
      <w:lvlText w:val="%2."/>
      <w:lvlJc w:val="left"/>
      <w:pPr>
        <w:ind w:left="120" w:hanging="360"/>
      </w:pPr>
      <w:rPr>
        <w:rFonts w:ascii="Arial" w:eastAsia="Arial" w:hAnsi="Arial" w:cs="Arial" w:hint="default"/>
        <w:b/>
        <w:bCs/>
        <w:spacing w:val="-19"/>
        <w:w w:val="99"/>
        <w:sz w:val="24"/>
        <w:szCs w:val="24"/>
        <w:lang w:val="en-US" w:eastAsia="en-US" w:bidi="en-US"/>
      </w:rPr>
    </w:lvl>
    <w:lvl w:ilvl="2" w:tplc="31AC0644">
      <w:start w:val="1"/>
      <w:numFmt w:val="decimal"/>
      <w:lvlText w:val="%3."/>
      <w:lvlJc w:val="left"/>
      <w:pPr>
        <w:ind w:left="1560" w:hanging="720"/>
      </w:pPr>
      <w:rPr>
        <w:rFonts w:ascii="Arial" w:eastAsia="Arial" w:hAnsi="Arial" w:cs="Arial" w:hint="default"/>
        <w:spacing w:val="-21"/>
        <w:w w:val="99"/>
        <w:sz w:val="24"/>
        <w:szCs w:val="24"/>
        <w:lang w:val="en-US" w:eastAsia="en-US" w:bidi="en-US"/>
      </w:rPr>
    </w:lvl>
    <w:lvl w:ilvl="3" w:tplc="CA98D9D8">
      <w:numFmt w:val="bullet"/>
      <w:lvlText w:val="•"/>
      <w:lvlJc w:val="left"/>
      <w:pPr>
        <w:ind w:left="2580" w:hanging="720"/>
      </w:pPr>
      <w:rPr>
        <w:rFonts w:hint="default"/>
        <w:lang w:val="en-US" w:eastAsia="en-US" w:bidi="en-US"/>
      </w:rPr>
    </w:lvl>
    <w:lvl w:ilvl="4" w:tplc="B694C9A8">
      <w:numFmt w:val="bullet"/>
      <w:lvlText w:val="•"/>
      <w:lvlJc w:val="left"/>
      <w:pPr>
        <w:ind w:left="3600" w:hanging="720"/>
      </w:pPr>
      <w:rPr>
        <w:rFonts w:hint="default"/>
        <w:lang w:val="en-US" w:eastAsia="en-US" w:bidi="en-US"/>
      </w:rPr>
    </w:lvl>
    <w:lvl w:ilvl="5" w:tplc="AA4831CA">
      <w:numFmt w:val="bullet"/>
      <w:lvlText w:val="•"/>
      <w:lvlJc w:val="left"/>
      <w:pPr>
        <w:ind w:left="4620" w:hanging="720"/>
      </w:pPr>
      <w:rPr>
        <w:rFonts w:hint="default"/>
        <w:lang w:val="en-US" w:eastAsia="en-US" w:bidi="en-US"/>
      </w:rPr>
    </w:lvl>
    <w:lvl w:ilvl="6" w:tplc="59DCDC3A">
      <w:numFmt w:val="bullet"/>
      <w:lvlText w:val="•"/>
      <w:lvlJc w:val="left"/>
      <w:pPr>
        <w:ind w:left="5640" w:hanging="720"/>
      </w:pPr>
      <w:rPr>
        <w:rFonts w:hint="default"/>
        <w:lang w:val="en-US" w:eastAsia="en-US" w:bidi="en-US"/>
      </w:rPr>
    </w:lvl>
    <w:lvl w:ilvl="7" w:tplc="15BAEC74">
      <w:numFmt w:val="bullet"/>
      <w:lvlText w:val="•"/>
      <w:lvlJc w:val="left"/>
      <w:pPr>
        <w:ind w:left="6660" w:hanging="720"/>
      </w:pPr>
      <w:rPr>
        <w:rFonts w:hint="default"/>
        <w:lang w:val="en-US" w:eastAsia="en-US" w:bidi="en-US"/>
      </w:rPr>
    </w:lvl>
    <w:lvl w:ilvl="8" w:tplc="B602F9F2">
      <w:numFmt w:val="bullet"/>
      <w:lvlText w:val="•"/>
      <w:lvlJc w:val="left"/>
      <w:pPr>
        <w:ind w:left="7680" w:hanging="720"/>
      </w:pPr>
      <w:rPr>
        <w:rFonts w:hint="default"/>
        <w:lang w:val="en-US" w:eastAsia="en-US" w:bidi="en-US"/>
      </w:rPr>
    </w:lvl>
  </w:abstractNum>
  <w:abstractNum w:abstractNumId="13" w15:restartNumberingAfterBreak="0">
    <w:nsid w:val="4FD608A9"/>
    <w:multiLevelType w:val="hybridMultilevel"/>
    <w:tmpl w:val="26DAE262"/>
    <w:lvl w:ilvl="0" w:tplc="F1085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B2C85"/>
    <w:multiLevelType w:val="hybridMultilevel"/>
    <w:tmpl w:val="56A8FB8E"/>
    <w:lvl w:ilvl="0" w:tplc="30826C54">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C78D1"/>
    <w:multiLevelType w:val="hybridMultilevel"/>
    <w:tmpl w:val="C39E2E68"/>
    <w:lvl w:ilvl="0" w:tplc="93C694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F70DB"/>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B6B20"/>
    <w:multiLevelType w:val="hybridMultilevel"/>
    <w:tmpl w:val="11BA88AC"/>
    <w:lvl w:ilvl="0" w:tplc="6F36DD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13A5F"/>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87AAA"/>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E1737"/>
    <w:multiLevelType w:val="hybridMultilevel"/>
    <w:tmpl w:val="3466924C"/>
    <w:lvl w:ilvl="0" w:tplc="04090015">
      <w:start w:val="1"/>
      <w:numFmt w:val="upperLetter"/>
      <w:lvlText w:val="%1."/>
      <w:lvlJc w:val="left"/>
      <w:pPr>
        <w:ind w:left="720" w:hanging="360"/>
      </w:pPr>
      <w:rPr>
        <w:rFonts w:hint="default"/>
      </w:rPr>
    </w:lvl>
    <w:lvl w:ilvl="1" w:tplc="E73693E6">
      <w:start w:val="1"/>
      <w:numFmt w:val="lowerLetter"/>
      <w:lvlText w:val="%2."/>
      <w:lvlJc w:val="left"/>
      <w:pPr>
        <w:ind w:left="1440" w:hanging="360"/>
      </w:pPr>
      <w:rPr>
        <w:b w:val="0"/>
        <w:bCs w:val="0"/>
      </w:rPr>
    </w:lvl>
    <w:lvl w:ilvl="2" w:tplc="34F85A2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2152E"/>
    <w:multiLevelType w:val="hybridMultilevel"/>
    <w:tmpl w:val="949C9982"/>
    <w:lvl w:ilvl="0" w:tplc="B03CA318">
      <w:start w:val="1"/>
      <w:numFmt w:val="decimal"/>
      <w:lvlText w:val="%1."/>
      <w:lvlJc w:val="left"/>
      <w:pPr>
        <w:ind w:left="120" w:hanging="720"/>
      </w:pPr>
      <w:rPr>
        <w:rFonts w:ascii="Arial" w:eastAsia="Arial" w:hAnsi="Arial" w:cs="Arial" w:hint="default"/>
        <w:spacing w:val="-27"/>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52A8B"/>
    <w:multiLevelType w:val="hybridMultilevel"/>
    <w:tmpl w:val="35DE0E74"/>
    <w:lvl w:ilvl="0" w:tplc="7278EF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2"/>
  </w:num>
  <w:num w:numId="2">
    <w:abstractNumId w:val="9"/>
  </w:num>
  <w:num w:numId="3">
    <w:abstractNumId w:val="4"/>
  </w:num>
  <w:num w:numId="4">
    <w:abstractNumId w:val="16"/>
  </w:num>
  <w:num w:numId="5">
    <w:abstractNumId w:val="18"/>
  </w:num>
  <w:num w:numId="6">
    <w:abstractNumId w:val="19"/>
  </w:num>
  <w:num w:numId="7">
    <w:abstractNumId w:val="21"/>
  </w:num>
  <w:num w:numId="8">
    <w:abstractNumId w:val="7"/>
  </w:num>
  <w:num w:numId="9">
    <w:abstractNumId w:val="11"/>
  </w:num>
  <w:num w:numId="10">
    <w:abstractNumId w:val="6"/>
  </w:num>
  <w:num w:numId="11">
    <w:abstractNumId w:val="5"/>
  </w:num>
  <w:num w:numId="12">
    <w:abstractNumId w:val="3"/>
  </w:num>
  <w:num w:numId="13">
    <w:abstractNumId w:val="20"/>
  </w:num>
  <w:num w:numId="14">
    <w:abstractNumId w:val="10"/>
  </w:num>
  <w:num w:numId="15">
    <w:abstractNumId w:val="0"/>
  </w:num>
  <w:num w:numId="16">
    <w:abstractNumId w:val="2"/>
  </w:num>
  <w:num w:numId="17">
    <w:abstractNumId w:val="13"/>
  </w:num>
  <w:num w:numId="18">
    <w:abstractNumId w:val="1"/>
  </w:num>
  <w:num w:numId="19">
    <w:abstractNumId w:val="22"/>
  </w:num>
  <w:num w:numId="20">
    <w:abstractNumId w:val="15"/>
  </w:num>
  <w:num w:numId="21">
    <w:abstractNumId w:val="17"/>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C4"/>
    <w:rsid w:val="00011DF5"/>
    <w:rsid w:val="00023D05"/>
    <w:rsid w:val="00026364"/>
    <w:rsid w:val="00026588"/>
    <w:rsid w:val="000508A1"/>
    <w:rsid w:val="00063744"/>
    <w:rsid w:val="0008446A"/>
    <w:rsid w:val="00085CD3"/>
    <w:rsid w:val="00090B4D"/>
    <w:rsid w:val="00093959"/>
    <w:rsid w:val="000B4285"/>
    <w:rsid w:val="000B445D"/>
    <w:rsid w:val="000D569C"/>
    <w:rsid w:val="000E7743"/>
    <w:rsid w:val="000F033E"/>
    <w:rsid w:val="000F3C7A"/>
    <w:rsid w:val="00106039"/>
    <w:rsid w:val="00117E0C"/>
    <w:rsid w:val="0014118B"/>
    <w:rsid w:val="001508A3"/>
    <w:rsid w:val="00151E09"/>
    <w:rsid w:val="00153030"/>
    <w:rsid w:val="00154709"/>
    <w:rsid w:val="0015598E"/>
    <w:rsid w:val="00163B3C"/>
    <w:rsid w:val="00165A70"/>
    <w:rsid w:val="00173990"/>
    <w:rsid w:val="0018618E"/>
    <w:rsid w:val="00191DE8"/>
    <w:rsid w:val="001948D4"/>
    <w:rsid w:val="001A1087"/>
    <w:rsid w:val="001A15A3"/>
    <w:rsid w:val="001B4DD4"/>
    <w:rsid w:val="001B5B18"/>
    <w:rsid w:val="001C1EAD"/>
    <w:rsid w:val="001C7BB7"/>
    <w:rsid w:val="001D0B01"/>
    <w:rsid w:val="001E407B"/>
    <w:rsid w:val="002007FF"/>
    <w:rsid w:val="0020790D"/>
    <w:rsid w:val="0022108F"/>
    <w:rsid w:val="00247E30"/>
    <w:rsid w:val="0025752D"/>
    <w:rsid w:val="0029428B"/>
    <w:rsid w:val="0029506A"/>
    <w:rsid w:val="002C0608"/>
    <w:rsid w:val="002D2854"/>
    <w:rsid w:val="002E0F65"/>
    <w:rsid w:val="002F5F3B"/>
    <w:rsid w:val="003010AA"/>
    <w:rsid w:val="003127BA"/>
    <w:rsid w:val="00314064"/>
    <w:rsid w:val="00316C2A"/>
    <w:rsid w:val="00326B5A"/>
    <w:rsid w:val="00326CA4"/>
    <w:rsid w:val="00336C3C"/>
    <w:rsid w:val="0034469D"/>
    <w:rsid w:val="0034711B"/>
    <w:rsid w:val="00347AFF"/>
    <w:rsid w:val="00350817"/>
    <w:rsid w:val="00355261"/>
    <w:rsid w:val="00391386"/>
    <w:rsid w:val="003A37BD"/>
    <w:rsid w:val="003C2E7E"/>
    <w:rsid w:val="003C4C08"/>
    <w:rsid w:val="003D0AB6"/>
    <w:rsid w:val="003E4291"/>
    <w:rsid w:val="003F3FD3"/>
    <w:rsid w:val="003F6944"/>
    <w:rsid w:val="00407F92"/>
    <w:rsid w:val="00412173"/>
    <w:rsid w:val="004152B1"/>
    <w:rsid w:val="00415EEB"/>
    <w:rsid w:val="00421849"/>
    <w:rsid w:val="00434555"/>
    <w:rsid w:val="00434634"/>
    <w:rsid w:val="00435296"/>
    <w:rsid w:val="0044219D"/>
    <w:rsid w:val="004427CE"/>
    <w:rsid w:val="004456E4"/>
    <w:rsid w:val="004512E5"/>
    <w:rsid w:val="004521DF"/>
    <w:rsid w:val="004738A8"/>
    <w:rsid w:val="00477152"/>
    <w:rsid w:val="00477167"/>
    <w:rsid w:val="004818B5"/>
    <w:rsid w:val="00482F93"/>
    <w:rsid w:val="0048474B"/>
    <w:rsid w:val="004853B9"/>
    <w:rsid w:val="00487E0D"/>
    <w:rsid w:val="004B7BAC"/>
    <w:rsid w:val="004E2BA4"/>
    <w:rsid w:val="004F2350"/>
    <w:rsid w:val="004F7476"/>
    <w:rsid w:val="00500BB0"/>
    <w:rsid w:val="00506844"/>
    <w:rsid w:val="0051724C"/>
    <w:rsid w:val="00523AA1"/>
    <w:rsid w:val="00525853"/>
    <w:rsid w:val="00527968"/>
    <w:rsid w:val="00553FD2"/>
    <w:rsid w:val="00554BB3"/>
    <w:rsid w:val="0057507D"/>
    <w:rsid w:val="0059221A"/>
    <w:rsid w:val="005A5C58"/>
    <w:rsid w:val="005B0F20"/>
    <w:rsid w:val="005B2C4B"/>
    <w:rsid w:val="005D7F14"/>
    <w:rsid w:val="005E4919"/>
    <w:rsid w:val="005E6D5F"/>
    <w:rsid w:val="005F5EEB"/>
    <w:rsid w:val="00615BB8"/>
    <w:rsid w:val="00622CC8"/>
    <w:rsid w:val="006260C9"/>
    <w:rsid w:val="00632E31"/>
    <w:rsid w:val="00643956"/>
    <w:rsid w:val="00654866"/>
    <w:rsid w:val="006646AF"/>
    <w:rsid w:val="00677276"/>
    <w:rsid w:val="00683FED"/>
    <w:rsid w:val="00692811"/>
    <w:rsid w:val="00694858"/>
    <w:rsid w:val="006D182D"/>
    <w:rsid w:val="006D2D78"/>
    <w:rsid w:val="006E54FF"/>
    <w:rsid w:val="00700714"/>
    <w:rsid w:val="00700DC5"/>
    <w:rsid w:val="0070421B"/>
    <w:rsid w:val="00720EEF"/>
    <w:rsid w:val="00730F77"/>
    <w:rsid w:val="00742CA3"/>
    <w:rsid w:val="00755D57"/>
    <w:rsid w:val="00756261"/>
    <w:rsid w:val="007622B5"/>
    <w:rsid w:val="007637C5"/>
    <w:rsid w:val="0077663E"/>
    <w:rsid w:val="007850C9"/>
    <w:rsid w:val="007861B1"/>
    <w:rsid w:val="00797030"/>
    <w:rsid w:val="00797488"/>
    <w:rsid w:val="007A040C"/>
    <w:rsid w:val="007B3C5C"/>
    <w:rsid w:val="007B78E3"/>
    <w:rsid w:val="007C4461"/>
    <w:rsid w:val="007D0F5B"/>
    <w:rsid w:val="007D6E83"/>
    <w:rsid w:val="007F334E"/>
    <w:rsid w:val="008006E1"/>
    <w:rsid w:val="008011B4"/>
    <w:rsid w:val="0080305E"/>
    <w:rsid w:val="0081062C"/>
    <w:rsid w:val="008125BF"/>
    <w:rsid w:val="00823F87"/>
    <w:rsid w:val="00831B8A"/>
    <w:rsid w:val="00843DAA"/>
    <w:rsid w:val="00872CCF"/>
    <w:rsid w:val="008771E2"/>
    <w:rsid w:val="00890B71"/>
    <w:rsid w:val="00892839"/>
    <w:rsid w:val="008A08EE"/>
    <w:rsid w:val="008F529F"/>
    <w:rsid w:val="00916FE1"/>
    <w:rsid w:val="009216E1"/>
    <w:rsid w:val="00931AAA"/>
    <w:rsid w:val="0093251A"/>
    <w:rsid w:val="00942F1D"/>
    <w:rsid w:val="00945DFC"/>
    <w:rsid w:val="0095300F"/>
    <w:rsid w:val="009640C4"/>
    <w:rsid w:val="00976F98"/>
    <w:rsid w:val="00980033"/>
    <w:rsid w:val="00984AB3"/>
    <w:rsid w:val="009958E2"/>
    <w:rsid w:val="009A146F"/>
    <w:rsid w:val="009A22F9"/>
    <w:rsid w:val="009A339F"/>
    <w:rsid w:val="009A60F3"/>
    <w:rsid w:val="009B3051"/>
    <w:rsid w:val="009C161D"/>
    <w:rsid w:val="009C597D"/>
    <w:rsid w:val="009D2330"/>
    <w:rsid w:val="009D416D"/>
    <w:rsid w:val="009E39E4"/>
    <w:rsid w:val="009E7C83"/>
    <w:rsid w:val="009F1963"/>
    <w:rsid w:val="009F644A"/>
    <w:rsid w:val="00A11C20"/>
    <w:rsid w:val="00A124E3"/>
    <w:rsid w:val="00A12C81"/>
    <w:rsid w:val="00A202CC"/>
    <w:rsid w:val="00A20B44"/>
    <w:rsid w:val="00A353DB"/>
    <w:rsid w:val="00A355B2"/>
    <w:rsid w:val="00A35B4D"/>
    <w:rsid w:val="00A3640C"/>
    <w:rsid w:val="00A45FD2"/>
    <w:rsid w:val="00A64FB0"/>
    <w:rsid w:val="00A764A9"/>
    <w:rsid w:val="00A868A3"/>
    <w:rsid w:val="00A95BAA"/>
    <w:rsid w:val="00AB0DCD"/>
    <w:rsid w:val="00AC4C4F"/>
    <w:rsid w:val="00AF2874"/>
    <w:rsid w:val="00B0347F"/>
    <w:rsid w:val="00B13920"/>
    <w:rsid w:val="00B20CF0"/>
    <w:rsid w:val="00B2280E"/>
    <w:rsid w:val="00B25757"/>
    <w:rsid w:val="00B34B01"/>
    <w:rsid w:val="00B6562D"/>
    <w:rsid w:val="00B92A27"/>
    <w:rsid w:val="00B9324C"/>
    <w:rsid w:val="00BA5052"/>
    <w:rsid w:val="00BB0D28"/>
    <w:rsid w:val="00BE3762"/>
    <w:rsid w:val="00BF1796"/>
    <w:rsid w:val="00BF53BD"/>
    <w:rsid w:val="00C01BF6"/>
    <w:rsid w:val="00C266D7"/>
    <w:rsid w:val="00C4346A"/>
    <w:rsid w:val="00C54E9A"/>
    <w:rsid w:val="00C57F90"/>
    <w:rsid w:val="00C64ED8"/>
    <w:rsid w:val="00C75604"/>
    <w:rsid w:val="00CA1408"/>
    <w:rsid w:val="00CB26C4"/>
    <w:rsid w:val="00CC28B4"/>
    <w:rsid w:val="00CD3912"/>
    <w:rsid w:val="00CD4CF2"/>
    <w:rsid w:val="00CE141A"/>
    <w:rsid w:val="00CE5ADD"/>
    <w:rsid w:val="00D146FD"/>
    <w:rsid w:val="00D16A84"/>
    <w:rsid w:val="00D21FE5"/>
    <w:rsid w:val="00D27804"/>
    <w:rsid w:val="00D338DF"/>
    <w:rsid w:val="00D4196E"/>
    <w:rsid w:val="00D5208B"/>
    <w:rsid w:val="00D63857"/>
    <w:rsid w:val="00D73940"/>
    <w:rsid w:val="00D95FFB"/>
    <w:rsid w:val="00D969C6"/>
    <w:rsid w:val="00D96C64"/>
    <w:rsid w:val="00DA1D96"/>
    <w:rsid w:val="00DA786B"/>
    <w:rsid w:val="00DB263A"/>
    <w:rsid w:val="00DB5317"/>
    <w:rsid w:val="00DB776F"/>
    <w:rsid w:val="00DB77E2"/>
    <w:rsid w:val="00DE277E"/>
    <w:rsid w:val="00DF5FED"/>
    <w:rsid w:val="00E1794B"/>
    <w:rsid w:val="00E23036"/>
    <w:rsid w:val="00E31B75"/>
    <w:rsid w:val="00E4270D"/>
    <w:rsid w:val="00E64FD6"/>
    <w:rsid w:val="00E652B1"/>
    <w:rsid w:val="00E93FEA"/>
    <w:rsid w:val="00E960F7"/>
    <w:rsid w:val="00EA29A2"/>
    <w:rsid w:val="00EA2FED"/>
    <w:rsid w:val="00EC3A92"/>
    <w:rsid w:val="00ED7B23"/>
    <w:rsid w:val="00EE55F6"/>
    <w:rsid w:val="00EE611F"/>
    <w:rsid w:val="00EF2230"/>
    <w:rsid w:val="00EF35E6"/>
    <w:rsid w:val="00EF3663"/>
    <w:rsid w:val="00F047DF"/>
    <w:rsid w:val="00F10B81"/>
    <w:rsid w:val="00F1242E"/>
    <w:rsid w:val="00F35C29"/>
    <w:rsid w:val="00F43604"/>
    <w:rsid w:val="00F43D0F"/>
    <w:rsid w:val="00F5319B"/>
    <w:rsid w:val="00F670D2"/>
    <w:rsid w:val="00F72C81"/>
    <w:rsid w:val="00F75E04"/>
    <w:rsid w:val="00F85947"/>
    <w:rsid w:val="00F93188"/>
    <w:rsid w:val="00F957B2"/>
    <w:rsid w:val="00FA0CA3"/>
    <w:rsid w:val="00FB448C"/>
    <w:rsid w:val="00FD1A87"/>
    <w:rsid w:val="00FE1C5F"/>
    <w:rsid w:val="00FF07C9"/>
    <w:rsid w:val="00FF3C26"/>
    <w:rsid w:val="00FF4486"/>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452B8"/>
  <w15:docId w15:val="{150F03FF-DCCC-4B5A-BCB5-F03CF994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firstLine="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right="235" w:firstLine="360"/>
      <w:jc w:val="both"/>
    </w:pPr>
  </w:style>
  <w:style w:type="paragraph" w:customStyle="1" w:styleId="TableParagraph">
    <w:name w:val="Table Paragraph"/>
    <w:basedOn w:val="Normal"/>
    <w:uiPriority w:val="1"/>
    <w:qFormat/>
    <w:pPr>
      <w:spacing w:before="55"/>
    </w:pPr>
  </w:style>
  <w:style w:type="paragraph" w:styleId="BalloonText">
    <w:name w:val="Balloon Text"/>
    <w:basedOn w:val="Normal"/>
    <w:link w:val="BalloonTextChar"/>
    <w:uiPriority w:val="99"/>
    <w:semiHidden/>
    <w:unhideWhenUsed/>
    <w:rsid w:val="00C75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604"/>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AC4C4F"/>
    <w:rPr>
      <w:sz w:val="16"/>
      <w:szCs w:val="16"/>
    </w:rPr>
  </w:style>
  <w:style w:type="paragraph" w:styleId="CommentText">
    <w:name w:val="annotation text"/>
    <w:basedOn w:val="Normal"/>
    <w:link w:val="CommentTextChar"/>
    <w:uiPriority w:val="99"/>
    <w:semiHidden/>
    <w:unhideWhenUsed/>
    <w:rsid w:val="00AC4C4F"/>
    <w:rPr>
      <w:sz w:val="20"/>
      <w:szCs w:val="20"/>
    </w:rPr>
  </w:style>
  <w:style w:type="character" w:customStyle="1" w:styleId="CommentTextChar">
    <w:name w:val="Comment Text Char"/>
    <w:basedOn w:val="DefaultParagraphFont"/>
    <w:link w:val="CommentText"/>
    <w:uiPriority w:val="99"/>
    <w:semiHidden/>
    <w:rsid w:val="00AC4C4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C4C4F"/>
    <w:rPr>
      <w:b/>
      <w:bCs/>
    </w:rPr>
  </w:style>
  <w:style w:type="character" w:customStyle="1" w:styleId="CommentSubjectChar">
    <w:name w:val="Comment Subject Char"/>
    <w:basedOn w:val="CommentTextChar"/>
    <w:link w:val="CommentSubject"/>
    <w:uiPriority w:val="99"/>
    <w:semiHidden/>
    <w:rsid w:val="00AC4C4F"/>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15598E"/>
    <w:rPr>
      <w:sz w:val="20"/>
      <w:szCs w:val="20"/>
    </w:rPr>
  </w:style>
  <w:style w:type="character" w:customStyle="1" w:styleId="FootnoteTextChar">
    <w:name w:val="Footnote Text Char"/>
    <w:basedOn w:val="DefaultParagraphFont"/>
    <w:link w:val="FootnoteText"/>
    <w:uiPriority w:val="99"/>
    <w:semiHidden/>
    <w:rsid w:val="0015598E"/>
    <w:rPr>
      <w:rFonts w:ascii="Arial" w:eastAsia="Arial" w:hAnsi="Arial" w:cs="Arial"/>
      <w:sz w:val="20"/>
      <w:szCs w:val="20"/>
      <w:lang w:bidi="en-US"/>
    </w:rPr>
  </w:style>
  <w:style w:type="character" w:styleId="FootnoteReference">
    <w:name w:val="footnote reference"/>
    <w:basedOn w:val="DefaultParagraphFont"/>
    <w:uiPriority w:val="99"/>
    <w:unhideWhenUsed/>
    <w:rsid w:val="0015598E"/>
    <w:rPr>
      <w:vertAlign w:val="superscript"/>
    </w:rPr>
  </w:style>
  <w:style w:type="paragraph" w:styleId="Header">
    <w:name w:val="header"/>
    <w:basedOn w:val="Normal"/>
    <w:link w:val="HeaderChar"/>
    <w:uiPriority w:val="99"/>
    <w:unhideWhenUsed/>
    <w:rsid w:val="000F3C7A"/>
    <w:pPr>
      <w:tabs>
        <w:tab w:val="center" w:pos="4680"/>
        <w:tab w:val="right" w:pos="9360"/>
      </w:tabs>
    </w:pPr>
  </w:style>
  <w:style w:type="character" w:customStyle="1" w:styleId="HeaderChar">
    <w:name w:val="Header Char"/>
    <w:basedOn w:val="DefaultParagraphFont"/>
    <w:link w:val="Header"/>
    <w:uiPriority w:val="99"/>
    <w:rsid w:val="000F3C7A"/>
    <w:rPr>
      <w:rFonts w:ascii="Arial" w:eastAsia="Arial" w:hAnsi="Arial" w:cs="Arial"/>
      <w:lang w:bidi="en-US"/>
    </w:rPr>
  </w:style>
  <w:style w:type="paragraph" w:styleId="Footer">
    <w:name w:val="footer"/>
    <w:basedOn w:val="Normal"/>
    <w:link w:val="FooterChar"/>
    <w:uiPriority w:val="99"/>
    <w:unhideWhenUsed/>
    <w:rsid w:val="000F3C7A"/>
    <w:pPr>
      <w:tabs>
        <w:tab w:val="center" w:pos="4680"/>
        <w:tab w:val="right" w:pos="9360"/>
      </w:tabs>
    </w:pPr>
  </w:style>
  <w:style w:type="character" w:customStyle="1" w:styleId="FooterChar">
    <w:name w:val="Footer Char"/>
    <w:basedOn w:val="DefaultParagraphFont"/>
    <w:link w:val="Footer"/>
    <w:uiPriority w:val="99"/>
    <w:rsid w:val="000F3C7A"/>
    <w:rPr>
      <w:rFonts w:ascii="Arial" w:eastAsia="Arial" w:hAnsi="Arial" w:cs="Arial"/>
      <w:lang w:bidi="en-US"/>
    </w:rPr>
  </w:style>
  <w:style w:type="character" w:styleId="Hyperlink">
    <w:name w:val="Hyperlink"/>
    <w:basedOn w:val="DefaultParagraphFont"/>
    <w:uiPriority w:val="99"/>
    <w:unhideWhenUsed/>
    <w:rsid w:val="00E652B1"/>
    <w:rPr>
      <w:color w:val="0000FF" w:themeColor="hyperlink"/>
      <w:u w:val="single"/>
    </w:rPr>
  </w:style>
  <w:style w:type="table" w:styleId="TableGrid">
    <w:name w:val="Table Grid"/>
    <w:basedOn w:val="TableNormal"/>
    <w:uiPriority w:val="39"/>
    <w:rsid w:val="00E652B1"/>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52B1"/>
    <w:rPr>
      <w:color w:val="808080"/>
    </w:rPr>
  </w:style>
  <w:style w:type="character" w:styleId="UnresolvedMention">
    <w:name w:val="Unresolved Mention"/>
    <w:basedOn w:val="DefaultParagraphFont"/>
    <w:uiPriority w:val="99"/>
    <w:semiHidden/>
    <w:unhideWhenUsed/>
    <w:rsid w:val="00984AB3"/>
    <w:rPr>
      <w:color w:val="605E5C"/>
      <w:shd w:val="clear" w:color="auto" w:fill="E1DFDD"/>
    </w:rPr>
  </w:style>
  <w:style w:type="character" w:customStyle="1" w:styleId="BodyTextChar">
    <w:name w:val="Body Text Char"/>
    <w:basedOn w:val="DefaultParagraphFont"/>
    <w:link w:val="BodyText"/>
    <w:uiPriority w:val="1"/>
    <w:rsid w:val="00DA786B"/>
    <w:rPr>
      <w:rFonts w:ascii="Arial" w:eastAsia="Arial" w:hAnsi="Arial" w:cs="Arial"/>
      <w:sz w:val="24"/>
      <w:szCs w:val="24"/>
      <w:lang w:bidi="en-US"/>
    </w:rPr>
  </w:style>
  <w:style w:type="character" w:styleId="FollowedHyperlink">
    <w:name w:val="FollowedHyperlink"/>
    <w:basedOn w:val="DefaultParagraphFont"/>
    <w:uiPriority w:val="99"/>
    <w:semiHidden/>
    <w:unhideWhenUsed/>
    <w:rsid w:val="009F1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lmd.uscourts.gov/sites/flmd/files/forms/mdfl-ao85-notice-consent-and-reference-of-a-civil-action-to-a-magistrate-judg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lmd.uscourts.gov/judges/all/fort-mye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md.uscourts.gov/judges/all/fort-my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lmd.uscourts.gov/judges/all/fort-my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md.uscourts.gov/sites/flmd/files/judges/form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6556B28D4741F587413CE3808AE16B"/>
        <w:category>
          <w:name w:val="General"/>
          <w:gallery w:val="placeholder"/>
        </w:category>
        <w:types>
          <w:type w:val="bbPlcHdr"/>
        </w:types>
        <w:behaviors>
          <w:behavior w:val="content"/>
        </w:behaviors>
        <w:guid w:val="{DB27894A-4E39-41B5-8057-680C62801F5D}"/>
      </w:docPartPr>
      <w:docPartBody>
        <w:p w:rsidR="00B16369" w:rsidRDefault="005D4A15" w:rsidP="005D4A15">
          <w:pPr>
            <w:pStyle w:val="A06556B28D4741F587413CE3808AE16B3"/>
          </w:pPr>
          <w:r w:rsidRPr="007850C9">
            <w:rPr>
              <w:rStyle w:val="PlaceholderText"/>
              <w:sz w:val="24"/>
              <w:szCs w:val="24"/>
            </w:rPr>
            <w:t>Select Date</w:t>
          </w:r>
        </w:p>
      </w:docPartBody>
    </w:docPart>
    <w:docPart>
      <w:docPartPr>
        <w:name w:val="61B773F668D14045BB0F7371F14E8BC5"/>
        <w:category>
          <w:name w:val="General"/>
          <w:gallery w:val="placeholder"/>
        </w:category>
        <w:types>
          <w:type w:val="bbPlcHdr"/>
        </w:types>
        <w:behaviors>
          <w:behavior w:val="content"/>
        </w:behaviors>
        <w:guid w:val="{037FA84C-6848-40A5-8FDA-50983CEAE95D}"/>
      </w:docPartPr>
      <w:docPartBody>
        <w:p w:rsidR="00B16369" w:rsidRDefault="005D4A15" w:rsidP="005D4A15">
          <w:pPr>
            <w:pStyle w:val="61B773F668D14045BB0F7371F14E8BC53"/>
          </w:pPr>
          <w:r w:rsidRPr="007850C9">
            <w:rPr>
              <w:rStyle w:val="PlaceholderText"/>
              <w:sz w:val="24"/>
              <w:szCs w:val="24"/>
            </w:rPr>
            <w:t>Select Date</w:t>
          </w:r>
        </w:p>
      </w:docPartBody>
    </w:docPart>
    <w:docPart>
      <w:docPartPr>
        <w:name w:val="069653983BD8437E8F5C94B96DF508B7"/>
        <w:category>
          <w:name w:val="General"/>
          <w:gallery w:val="placeholder"/>
        </w:category>
        <w:types>
          <w:type w:val="bbPlcHdr"/>
        </w:types>
        <w:behaviors>
          <w:behavior w:val="content"/>
        </w:behaviors>
        <w:guid w:val="{5034B1B7-A867-4CCB-AAC0-1F8C2E049007}"/>
      </w:docPartPr>
      <w:docPartBody>
        <w:p w:rsidR="00B16369" w:rsidRDefault="005D4A15" w:rsidP="005D4A15">
          <w:pPr>
            <w:pStyle w:val="069653983BD8437E8F5C94B96DF508B73"/>
          </w:pPr>
          <w:r w:rsidRPr="007850C9">
            <w:rPr>
              <w:rStyle w:val="PlaceholderText"/>
              <w:sz w:val="24"/>
              <w:szCs w:val="24"/>
            </w:rPr>
            <w:t>Select Date</w:t>
          </w:r>
        </w:p>
      </w:docPartBody>
    </w:docPart>
    <w:docPart>
      <w:docPartPr>
        <w:name w:val="A533FDFAAE524EE5B237B7F1E22B94E2"/>
        <w:category>
          <w:name w:val="General"/>
          <w:gallery w:val="placeholder"/>
        </w:category>
        <w:types>
          <w:type w:val="bbPlcHdr"/>
        </w:types>
        <w:behaviors>
          <w:behavior w:val="content"/>
        </w:behaviors>
        <w:guid w:val="{D562A312-04F0-4C38-893F-CCD0E57075C7}"/>
      </w:docPartPr>
      <w:docPartBody>
        <w:p w:rsidR="00B16369" w:rsidRDefault="005D4A15" w:rsidP="005D4A15">
          <w:pPr>
            <w:pStyle w:val="A533FDFAAE524EE5B237B7F1E22B94E23"/>
          </w:pPr>
          <w:r w:rsidRPr="007850C9">
            <w:rPr>
              <w:rStyle w:val="PlaceholderText"/>
              <w:sz w:val="24"/>
              <w:szCs w:val="24"/>
            </w:rPr>
            <w:t>Select Date</w:t>
          </w:r>
        </w:p>
      </w:docPartBody>
    </w:docPart>
    <w:docPart>
      <w:docPartPr>
        <w:name w:val="997F4F6B35D44DC7958FF2F111113FA1"/>
        <w:category>
          <w:name w:val="General"/>
          <w:gallery w:val="placeholder"/>
        </w:category>
        <w:types>
          <w:type w:val="bbPlcHdr"/>
        </w:types>
        <w:behaviors>
          <w:behavior w:val="content"/>
        </w:behaviors>
        <w:guid w:val="{99F1C22C-A14D-4FD9-B1B5-8777E5E939F0}"/>
      </w:docPartPr>
      <w:docPartBody>
        <w:p w:rsidR="00B16369" w:rsidRDefault="005D4A15" w:rsidP="005D4A15">
          <w:pPr>
            <w:pStyle w:val="997F4F6B35D44DC7958FF2F111113FA11"/>
          </w:pPr>
          <w:r w:rsidRPr="007850C9">
            <w:rPr>
              <w:rStyle w:val="PlaceholderText"/>
              <w:sz w:val="24"/>
              <w:szCs w:val="24"/>
            </w:rPr>
            <w:t>Select Date</w:t>
          </w:r>
        </w:p>
      </w:docPartBody>
    </w:docPart>
    <w:docPart>
      <w:docPartPr>
        <w:name w:val="97ECCCFC781A4390B34DCCBC3DCF0983"/>
        <w:category>
          <w:name w:val="General"/>
          <w:gallery w:val="placeholder"/>
        </w:category>
        <w:types>
          <w:type w:val="bbPlcHdr"/>
        </w:types>
        <w:behaviors>
          <w:behavior w:val="content"/>
        </w:behaviors>
        <w:guid w:val="{489BDBD2-2EA4-43E6-B590-9C3F97C647AB}"/>
      </w:docPartPr>
      <w:docPartBody>
        <w:p w:rsidR="00B16369" w:rsidRDefault="005D4A15" w:rsidP="005D4A15">
          <w:pPr>
            <w:pStyle w:val="97ECCCFC781A4390B34DCCBC3DCF09831"/>
          </w:pPr>
          <w:r w:rsidRPr="007850C9">
            <w:rPr>
              <w:rStyle w:val="PlaceholderText"/>
              <w:sz w:val="24"/>
              <w:szCs w:val="24"/>
            </w:rPr>
            <w:t>Select Date</w:t>
          </w:r>
        </w:p>
      </w:docPartBody>
    </w:docPart>
    <w:docPart>
      <w:docPartPr>
        <w:name w:val="DFFC3B37599148099EA5FD2EDD1844F8"/>
        <w:category>
          <w:name w:val="General"/>
          <w:gallery w:val="placeholder"/>
        </w:category>
        <w:types>
          <w:type w:val="bbPlcHdr"/>
        </w:types>
        <w:behaviors>
          <w:behavior w:val="content"/>
        </w:behaviors>
        <w:guid w:val="{4E338CD2-3D2A-4350-A3D5-CBF73984E460}"/>
      </w:docPartPr>
      <w:docPartBody>
        <w:p w:rsidR="00B16369" w:rsidRDefault="005D4A15" w:rsidP="005D4A15">
          <w:pPr>
            <w:pStyle w:val="DFFC3B37599148099EA5FD2EDD1844F81"/>
          </w:pPr>
          <w:r w:rsidRPr="007850C9">
            <w:rPr>
              <w:rStyle w:val="PlaceholderText"/>
              <w:sz w:val="24"/>
              <w:szCs w:val="24"/>
            </w:rPr>
            <w:t>Select Date</w:t>
          </w:r>
        </w:p>
      </w:docPartBody>
    </w:docPart>
    <w:docPart>
      <w:docPartPr>
        <w:name w:val="D50E3E469E8F46879BAEC63294F92C7D"/>
        <w:category>
          <w:name w:val="General"/>
          <w:gallery w:val="placeholder"/>
        </w:category>
        <w:types>
          <w:type w:val="bbPlcHdr"/>
        </w:types>
        <w:behaviors>
          <w:behavior w:val="content"/>
        </w:behaviors>
        <w:guid w:val="{5E993846-F48A-47B3-BB8D-5D2164D8FF14}"/>
      </w:docPartPr>
      <w:docPartBody>
        <w:p w:rsidR="00B16369" w:rsidRDefault="005D4A15" w:rsidP="005D4A15">
          <w:pPr>
            <w:pStyle w:val="D50E3E469E8F46879BAEC63294F92C7D1"/>
          </w:pPr>
          <w:r w:rsidRPr="007850C9">
            <w:rPr>
              <w:rStyle w:val="PlaceholderText"/>
              <w:sz w:val="24"/>
              <w:szCs w:val="24"/>
            </w:rPr>
            <w:t>Select Date</w:t>
          </w:r>
        </w:p>
      </w:docPartBody>
    </w:docPart>
    <w:docPart>
      <w:docPartPr>
        <w:name w:val="796B967235284355B7CAF07230338799"/>
        <w:category>
          <w:name w:val="General"/>
          <w:gallery w:val="placeholder"/>
        </w:category>
        <w:types>
          <w:type w:val="bbPlcHdr"/>
        </w:types>
        <w:behaviors>
          <w:behavior w:val="content"/>
        </w:behaviors>
        <w:guid w:val="{CF8F6639-C94A-4641-8E8D-2B8DDCFD8BD0}"/>
      </w:docPartPr>
      <w:docPartBody>
        <w:p w:rsidR="00B16369" w:rsidRDefault="005D4A15" w:rsidP="005D4A15">
          <w:pPr>
            <w:pStyle w:val="796B967235284355B7CAF072303387991"/>
          </w:pPr>
          <w:r w:rsidRPr="007850C9">
            <w:rPr>
              <w:rStyle w:val="PlaceholderText"/>
              <w:sz w:val="24"/>
              <w:szCs w:val="24"/>
            </w:rPr>
            <w:t>Select Date</w:t>
          </w:r>
        </w:p>
      </w:docPartBody>
    </w:docPart>
    <w:docPart>
      <w:docPartPr>
        <w:name w:val="70EC79C2F5BC49B687B454D967EC425A"/>
        <w:category>
          <w:name w:val="General"/>
          <w:gallery w:val="placeholder"/>
        </w:category>
        <w:types>
          <w:type w:val="bbPlcHdr"/>
        </w:types>
        <w:behaviors>
          <w:behavior w:val="content"/>
        </w:behaviors>
        <w:guid w:val="{1421CE16-BAC5-439F-B235-8527CBD42D92}"/>
      </w:docPartPr>
      <w:docPartBody>
        <w:p w:rsidR="00B16369" w:rsidRDefault="005D4A15" w:rsidP="005D4A15">
          <w:pPr>
            <w:pStyle w:val="70EC79C2F5BC49B687B454D967EC425A1"/>
          </w:pPr>
          <w:r w:rsidRPr="007850C9">
            <w:rPr>
              <w:color w:val="808080" w:themeColor="background1" w:themeShade="80"/>
              <w:sz w:val="24"/>
              <w:szCs w:val="24"/>
            </w:rPr>
            <w:t>Month</w:t>
          </w:r>
        </w:p>
      </w:docPartBody>
    </w:docPart>
    <w:docPart>
      <w:docPartPr>
        <w:name w:val="1642EC3DBB874D679CF1CAB7E28D4C64"/>
        <w:category>
          <w:name w:val="General"/>
          <w:gallery w:val="placeholder"/>
        </w:category>
        <w:types>
          <w:type w:val="bbPlcHdr"/>
        </w:types>
        <w:behaviors>
          <w:behavior w:val="content"/>
        </w:behaviors>
        <w:guid w:val="{4799A6FE-2C26-4534-A9D6-CB86E41CEBD6}"/>
      </w:docPartPr>
      <w:docPartBody>
        <w:p w:rsidR="00B16369" w:rsidRDefault="005D4A15" w:rsidP="005D4A15">
          <w:pPr>
            <w:pStyle w:val="1642EC3DBB874D679CF1CAB7E28D4C641"/>
          </w:pPr>
          <w:r w:rsidRPr="007850C9">
            <w:rPr>
              <w:color w:val="808080" w:themeColor="background1" w:themeShade="80"/>
              <w:sz w:val="24"/>
              <w:szCs w:val="24"/>
            </w:rPr>
            <w:t>Year</w:t>
          </w:r>
        </w:p>
      </w:docPartBody>
    </w:docPart>
    <w:docPart>
      <w:docPartPr>
        <w:name w:val="DFE44728235442A489D4F050F9BEB95F"/>
        <w:category>
          <w:name w:val="General"/>
          <w:gallery w:val="placeholder"/>
        </w:category>
        <w:types>
          <w:type w:val="bbPlcHdr"/>
        </w:types>
        <w:behaviors>
          <w:behavior w:val="content"/>
        </w:behaviors>
        <w:guid w:val="{8A890570-9265-453A-A3AA-CCF5EEF9D2A8}"/>
      </w:docPartPr>
      <w:docPartBody>
        <w:p w:rsidR="00B16369" w:rsidRDefault="005D4A15" w:rsidP="005D4A15">
          <w:pPr>
            <w:pStyle w:val="DFE44728235442A489D4F050F9BEB95F1"/>
          </w:pPr>
          <w:r w:rsidRPr="007850C9">
            <w:rPr>
              <w:color w:val="808080" w:themeColor="background1" w:themeShade="80"/>
              <w:sz w:val="24"/>
              <w:szCs w:val="24"/>
            </w:rPr>
            <w:t>Select</w:t>
          </w:r>
        </w:p>
      </w:docPartBody>
    </w:docPart>
    <w:docPart>
      <w:docPartPr>
        <w:name w:val="15B57DAD1B8045AD947207C1747165EA"/>
        <w:category>
          <w:name w:val="General"/>
          <w:gallery w:val="placeholder"/>
        </w:category>
        <w:types>
          <w:type w:val="bbPlcHdr"/>
        </w:types>
        <w:behaviors>
          <w:behavior w:val="content"/>
        </w:behaviors>
        <w:guid w:val="{5D5C706C-2262-41A1-8094-81E2CEF30190}"/>
      </w:docPartPr>
      <w:docPartBody>
        <w:p w:rsidR="00B16369" w:rsidRDefault="005D4A15" w:rsidP="005D4A15">
          <w:pPr>
            <w:pStyle w:val="15B57DAD1B8045AD947207C1747165EA1"/>
          </w:pPr>
          <w:r w:rsidRPr="007850C9">
            <w:rPr>
              <w:color w:val="808080" w:themeColor="background1" w:themeShade="80"/>
              <w:sz w:val="24"/>
              <w:szCs w:val="24"/>
            </w:rPr>
            <w:t>Select</w:t>
          </w:r>
        </w:p>
      </w:docPartBody>
    </w:docPart>
    <w:docPart>
      <w:docPartPr>
        <w:name w:val="BFC147B8648649C18DD974495BAA1939"/>
        <w:category>
          <w:name w:val="General"/>
          <w:gallery w:val="placeholder"/>
        </w:category>
        <w:types>
          <w:type w:val="bbPlcHdr"/>
        </w:types>
        <w:behaviors>
          <w:behavior w:val="content"/>
        </w:behaviors>
        <w:guid w:val="{FC21FC34-E6A4-4868-B11D-805D4B2532E5}"/>
      </w:docPartPr>
      <w:docPartBody>
        <w:p w:rsidR="00B16369" w:rsidRDefault="005D4A15" w:rsidP="005D4A15">
          <w:pPr>
            <w:pStyle w:val="BFC147B8648649C18DD974495BAA19391"/>
          </w:pPr>
          <w:r w:rsidRPr="007850C9">
            <w:rPr>
              <w:rStyle w:val="PlaceholderText"/>
              <w:sz w:val="24"/>
              <w:szCs w:val="24"/>
            </w:rPr>
            <w:t>Select Date</w:t>
          </w:r>
        </w:p>
      </w:docPartBody>
    </w:docPart>
    <w:docPart>
      <w:docPartPr>
        <w:name w:val="E193DC35A9D647D9B802D5AF6E85585D"/>
        <w:category>
          <w:name w:val="General"/>
          <w:gallery w:val="placeholder"/>
        </w:category>
        <w:types>
          <w:type w:val="bbPlcHdr"/>
        </w:types>
        <w:behaviors>
          <w:behavior w:val="content"/>
        </w:behaviors>
        <w:guid w:val="{0D69D220-F56D-4CEC-B855-7F927EE9098A}"/>
      </w:docPartPr>
      <w:docPartBody>
        <w:p w:rsidR="00BE3D8D" w:rsidRDefault="005D4A15" w:rsidP="005D4A15">
          <w:pPr>
            <w:pStyle w:val="E193DC35A9D647D9B802D5AF6E85585D"/>
          </w:pPr>
          <w:r w:rsidRPr="007850C9">
            <w:rPr>
              <w:rStyle w:val="PlaceholderText"/>
              <w:sz w:val="24"/>
              <w:szCs w:val="24"/>
            </w:rPr>
            <w:t>Select Date</w:t>
          </w:r>
        </w:p>
      </w:docPartBody>
    </w:docPart>
    <w:docPart>
      <w:docPartPr>
        <w:name w:val="714FE402B4A94086AC665E6FE84477DB"/>
        <w:category>
          <w:name w:val="General"/>
          <w:gallery w:val="placeholder"/>
        </w:category>
        <w:types>
          <w:type w:val="bbPlcHdr"/>
        </w:types>
        <w:behaviors>
          <w:behavior w:val="content"/>
        </w:behaviors>
        <w:guid w:val="{5FBE2DD4-4D74-48D7-A092-7488999E1AC5}"/>
      </w:docPartPr>
      <w:docPartBody>
        <w:p w:rsidR="00BE3D8D" w:rsidRDefault="005D4A15" w:rsidP="005D4A15">
          <w:pPr>
            <w:pStyle w:val="714FE402B4A94086AC665E6FE84477DB"/>
          </w:pPr>
          <w:r w:rsidRPr="007850C9">
            <w:rPr>
              <w:rStyle w:val="PlaceholderText"/>
              <w:sz w:val="24"/>
              <w:szCs w:val="24"/>
            </w:rPr>
            <w:t>Select Date</w:t>
          </w:r>
        </w:p>
      </w:docPartBody>
    </w:docPart>
    <w:docPart>
      <w:docPartPr>
        <w:name w:val="93BF2A53062A45689ED227EAB23E1CDD"/>
        <w:category>
          <w:name w:val="General"/>
          <w:gallery w:val="placeholder"/>
        </w:category>
        <w:types>
          <w:type w:val="bbPlcHdr"/>
        </w:types>
        <w:behaviors>
          <w:behavior w:val="content"/>
        </w:behaviors>
        <w:guid w:val="{65DEB03C-C295-4DC9-B172-9DEEDDD20F3E}"/>
      </w:docPartPr>
      <w:docPartBody>
        <w:p w:rsidR="00BE3D8D" w:rsidRDefault="005D4A15" w:rsidP="005D4A15">
          <w:pPr>
            <w:pStyle w:val="93BF2A53062A45689ED227EAB23E1CDD"/>
          </w:pPr>
          <w:r w:rsidRPr="007850C9">
            <w:rPr>
              <w:rStyle w:val="PlaceholderText"/>
              <w:sz w:val="24"/>
              <w:szCs w:val="24"/>
            </w:rPr>
            <w:t>Select Date</w:t>
          </w:r>
        </w:p>
      </w:docPartBody>
    </w:docPart>
    <w:docPart>
      <w:docPartPr>
        <w:name w:val="093EDD5F090B4F0ABE0FCCC41A3FE6ED"/>
        <w:category>
          <w:name w:val="General"/>
          <w:gallery w:val="placeholder"/>
        </w:category>
        <w:types>
          <w:type w:val="bbPlcHdr"/>
        </w:types>
        <w:behaviors>
          <w:behavior w:val="content"/>
        </w:behaviors>
        <w:guid w:val="{C818D268-1D01-4AAC-9B1E-878A5159137F}"/>
      </w:docPartPr>
      <w:docPartBody>
        <w:p w:rsidR="00BE3D8D" w:rsidRDefault="005D4A15" w:rsidP="005D4A15">
          <w:pPr>
            <w:pStyle w:val="093EDD5F090B4F0ABE0FCCC41A3FE6ED"/>
          </w:pPr>
          <w:r w:rsidRPr="007850C9">
            <w:rPr>
              <w:rStyle w:val="PlaceholderText"/>
              <w:sz w:val="24"/>
              <w:szCs w:val="24"/>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69"/>
    <w:rsid w:val="001B4163"/>
    <w:rsid w:val="00402BB0"/>
    <w:rsid w:val="00456D6E"/>
    <w:rsid w:val="005D4A15"/>
    <w:rsid w:val="009E5100"/>
    <w:rsid w:val="00B16369"/>
    <w:rsid w:val="00BE3D8D"/>
    <w:rsid w:val="00CE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A15"/>
    <w:rPr>
      <w:color w:val="808080"/>
    </w:rPr>
  </w:style>
  <w:style w:type="paragraph" w:customStyle="1" w:styleId="A06556B28D4741F587413CE3808AE16B">
    <w:name w:val="A06556B28D4741F587413CE3808AE16B"/>
    <w:rsid w:val="00B16369"/>
  </w:style>
  <w:style w:type="paragraph" w:customStyle="1" w:styleId="2B7D1C247E194FF68A7B704755AD5BE4">
    <w:name w:val="2B7D1C247E194FF68A7B704755AD5BE4"/>
    <w:rsid w:val="00B16369"/>
  </w:style>
  <w:style w:type="paragraph" w:customStyle="1" w:styleId="61B773F668D14045BB0F7371F14E8BC5">
    <w:name w:val="61B773F668D14045BB0F7371F14E8BC5"/>
    <w:rsid w:val="00B16369"/>
  </w:style>
  <w:style w:type="paragraph" w:customStyle="1" w:styleId="069653983BD8437E8F5C94B96DF508B7">
    <w:name w:val="069653983BD8437E8F5C94B96DF508B7"/>
    <w:rsid w:val="00B16369"/>
  </w:style>
  <w:style w:type="paragraph" w:customStyle="1" w:styleId="A533FDFAAE524EE5B237B7F1E22B94E2">
    <w:name w:val="A533FDFAAE524EE5B237B7F1E22B94E2"/>
    <w:rsid w:val="00B16369"/>
  </w:style>
  <w:style w:type="paragraph" w:customStyle="1" w:styleId="997F4F6B35D44DC7958FF2F111113FA1">
    <w:name w:val="997F4F6B35D44DC7958FF2F111113FA1"/>
    <w:rsid w:val="00B16369"/>
  </w:style>
  <w:style w:type="paragraph" w:customStyle="1" w:styleId="97ECCCFC781A4390B34DCCBC3DCF0983">
    <w:name w:val="97ECCCFC781A4390B34DCCBC3DCF0983"/>
    <w:rsid w:val="00B16369"/>
  </w:style>
  <w:style w:type="paragraph" w:customStyle="1" w:styleId="DFFC3B37599148099EA5FD2EDD1844F8">
    <w:name w:val="DFFC3B37599148099EA5FD2EDD1844F8"/>
    <w:rsid w:val="00B16369"/>
  </w:style>
  <w:style w:type="paragraph" w:customStyle="1" w:styleId="D50E3E469E8F46879BAEC63294F92C7D">
    <w:name w:val="D50E3E469E8F46879BAEC63294F92C7D"/>
    <w:rsid w:val="00B16369"/>
  </w:style>
  <w:style w:type="paragraph" w:customStyle="1" w:styleId="796B967235284355B7CAF07230338799">
    <w:name w:val="796B967235284355B7CAF07230338799"/>
    <w:rsid w:val="00B16369"/>
  </w:style>
  <w:style w:type="paragraph" w:customStyle="1" w:styleId="70EC79C2F5BC49B687B454D967EC425A">
    <w:name w:val="70EC79C2F5BC49B687B454D967EC425A"/>
    <w:rsid w:val="00B16369"/>
  </w:style>
  <w:style w:type="paragraph" w:customStyle="1" w:styleId="1642EC3DBB874D679CF1CAB7E28D4C64">
    <w:name w:val="1642EC3DBB874D679CF1CAB7E28D4C64"/>
    <w:rsid w:val="00B16369"/>
  </w:style>
  <w:style w:type="paragraph" w:customStyle="1" w:styleId="DFE44728235442A489D4F050F9BEB95F">
    <w:name w:val="DFE44728235442A489D4F050F9BEB95F"/>
    <w:rsid w:val="00B16369"/>
  </w:style>
  <w:style w:type="paragraph" w:customStyle="1" w:styleId="15B57DAD1B8045AD947207C1747165EA">
    <w:name w:val="15B57DAD1B8045AD947207C1747165EA"/>
    <w:rsid w:val="00B16369"/>
  </w:style>
  <w:style w:type="paragraph" w:customStyle="1" w:styleId="BFC147B8648649C18DD974495BAA1939">
    <w:name w:val="BFC147B8648649C18DD974495BAA1939"/>
    <w:rsid w:val="00B16369"/>
  </w:style>
  <w:style w:type="paragraph" w:customStyle="1" w:styleId="8725DEF603C943098C5D98444CB3473F">
    <w:name w:val="8725DEF603C943098C5D98444CB3473F"/>
    <w:rsid w:val="00402BB0"/>
  </w:style>
  <w:style w:type="paragraph" w:customStyle="1" w:styleId="DAE7C5CC44D04279B034D80E33FB0E99">
    <w:name w:val="DAE7C5CC44D04279B034D80E33FB0E99"/>
    <w:rsid w:val="00402BB0"/>
  </w:style>
  <w:style w:type="paragraph" w:customStyle="1" w:styleId="0CE33E09B3F44E22AC6E9CD4AC1D65F5">
    <w:name w:val="0CE33E09B3F44E22AC6E9CD4AC1D65F5"/>
    <w:rsid w:val="001B4163"/>
  </w:style>
  <w:style w:type="paragraph" w:customStyle="1" w:styleId="A06556B28D4741F587413CE3808AE16B1">
    <w:name w:val="A06556B28D4741F587413CE3808AE16B1"/>
    <w:rsid w:val="005D4A15"/>
    <w:pPr>
      <w:widowControl w:val="0"/>
      <w:autoSpaceDE w:val="0"/>
      <w:autoSpaceDN w:val="0"/>
      <w:spacing w:after="0" w:line="240" w:lineRule="auto"/>
    </w:pPr>
    <w:rPr>
      <w:rFonts w:ascii="Arial" w:eastAsia="Arial" w:hAnsi="Arial" w:cs="Arial"/>
      <w:lang w:bidi="en-US"/>
    </w:rPr>
  </w:style>
  <w:style w:type="paragraph" w:customStyle="1" w:styleId="61B773F668D14045BB0F7371F14E8BC51">
    <w:name w:val="61B773F668D14045BB0F7371F14E8BC51"/>
    <w:rsid w:val="005D4A15"/>
    <w:pPr>
      <w:widowControl w:val="0"/>
      <w:autoSpaceDE w:val="0"/>
      <w:autoSpaceDN w:val="0"/>
      <w:spacing w:after="0" w:line="240" w:lineRule="auto"/>
    </w:pPr>
    <w:rPr>
      <w:rFonts w:ascii="Arial" w:eastAsia="Arial" w:hAnsi="Arial" w:cs="Arial"/>
      <w:lang w:bidi="en-US"/>
    </w:rPr>
  </w:style>
  <w:style w:type="paragraph" w:customStyle="1" w:styleId="069653983BD8437E8F5C94B96DF508B71">
    <w:name w:val="069653983BD8437E8F5C94B96DF508B71"/>
    <w:rsid w:val="005D4A15"/>
    <w:pPr>
      <w:widowControl w:val="0"/>
      <w:autoSpaceDE w:val="0"/>
      <w:autoSpaceDN w:val="0"/>
      <w:spacing w:after="0" w:line="240" w:lineRule="auto"/>
    </w:pPr>
    <w:rPr>
      <w:rFonts w:ascii="Arial" w:eastAsia="Arial" w:hAnsi="Arial" w:cs="Arial"/>
      <w:lang w:bidi="en-US"/>
    </w:rPr>
  </w:style>
  <w:style w:type="paragraph" w:customStyle="1" w:styleId="A533FDFAAE524EE5B237B7F1E22B94E21">
    <w:name w:val="A533FDFAAE524EE5B237B7F1E22B94E21"/>
    <w:rsid w:val="005D4A15"/>
    <w:pPr>
      <w:widowControl w:val="0"/>
      <w:autoSpaceDE w:val="0"/>
      <w:autoSpaceDN w:val="0"/>
      <w:spacing w:after="0" w:line="240" w:lineRule="auto"/>
    </w:pPr>
    <w:rPr>
      <w:rFonts w:ascii="Arial" w:eastAsia="Arial" w:hAnsi="Arial" w:cs="Arial"/>
      <w:lang w:bidi="en-US"/>
    </w:rPr>
  </w:style>
  <w:style w:type="paragraph" w:customStyle="1" w:styleId="A06556B28D4741F587413CE3808AE16B2">
    <w:name w:val="A06556B28D4741F587413CE3808AE16B2"/>
    <w:rsid w:val="005D4A15"/>
    <w:pPr>
      <w:widowControl w:val="0"/>
      <w:autoSpaceDE w:val="0"/>
      <w:autoSpaceDN w:val="0"/>
      <w:spacing w:after="0" w:line="240" w:lineRule="auto"/>
    </w:pPr>
    <w:rPr>
      <w:rFonts w:ascii="Arial" w:eastAsia="Arial" w:hAnsi="Arial" w:cs="Arial"/>
      <w:lang w:bidi="en-US"/>
    </w:rPr>
  </w:style>
  <w:style w:type="paragraph" w:customStyle="1" w:styleId="61B773F668D14045BB0F7371F14E8BC52">
    <w:name w:val="61B773F668D14045BB0F7371F14E8BC52"/>
    <w:rsid w:val="005D4A15"/>
    <w:pPr>
      <w:widowControl w:val="0"/>
      <w:autoSpaceDE w:val="0"/>
      <w:autoSpaceDN w:val="0"/>
      <w:spacing w:after="0" w:line="240" w:lineRule="auto"/>
    </w:pPr>
    <w:rPr>
      <w:rFonts w:ascii="Arial" w:eastAsia="Arial" w:hAnsi="Arial" w:cs="Arial"/>
      <w:lang w:bidi="en-US"/>
    </w:rPr>
  </w:style>
  <w:style w:type="paragraph" w:customStyle="1" w:styleId="069653983BD8437E8F5C94B96DF508B72">
    <w:name w:val="069653983BD8437E8F5C94B96DF508B72"/>
    <w:rsid w:val="005D4A15"/>
    <w:pPr>
      <w:widowControl w:val="0"/>
      <w:autoSpaceDE w:val="0"/>
      <w:autoSpaceDN w:val="0"/>
      <w:spacing w:after="0" w:line="240" w:lineRule="auto"/>
    </w:pPr>
    <w:rPr>
      <w:rFonts w:ascii="Arial" w:eastAsia="Arial" w:hAnsi="Arial" w:cs="Arial"/>
      <w:lang w:bidi="en-US"/>
    </w:rPr>
  </w:style>
  <w:style w:type="paragraph" w:customStyle="1" w:styleId="A533FDFAAE524EE5B237B7F1E22B94E22">
    <w:name w:val="A533FDFAAE524EE5B237B7F1E22B94E22"/>
    <w:rsid w:val="005D4A15"/>
    <w:pPr>
      <w:widowControl w:val="0"/>
      <w:autoSpaceDE w:val="0"/>
      <w:autoSpaceDN w:val="0"/>
      <w:spacing w:after="0" w:line="240" w:lineRule="auto"/>
    </w:pPr>
    <w:rPr>
      <w:rFonts w:ascii="Arial" w:eastAsia="Arial" w:hAnsi="Arial" w:cs="Arial"/>
      <w:lang w:bidi="en-US"/>
    </w:rPr>
  </w:style>
  <w:style w:type="paragraph" w:customStyle="1" w:styleId="A06556B28D4741F587413CE3808AE16B3">
    <w:name w:val="A06556B28D4741F587413CE3808AE16B3"/>
    <w:rsid w:val="005D4A15"/>
    <w:pPr>
      <w:widowControl w:val="0"/>
      <w:autoSpaceDE w:val="0"/>
      <w:autoSpaceDN w:val="0"/>
      <w:spacing w:after="0" w:line="240" w:lineRule="auto"/>
    </w:pPr>
    <w:rPr>
      <w:rFonts w:ascii="Arial" w:eastAsia="Arial" w:hAnsi="Arial" w:cs="Arial"/>
      <w:lang w:bidi="en-US"/>
    </w:rPr>
  </w:style>
  <w:style w:type="paragraph" w:customStyle="1" w:styleId="61B773F668D14045BB0F7371F14E8BC53">
    <w:name w:val="61B773F668D14045BB0F7371F14E8BC53"/>
    <w:rsid w:val="005D4A15"/>
    <w:pPr>
      <w:widowControl w:val="0"/>
      <w:autoSpaceDE w:val="0"/>
      <w:autoSpaceDN w:val="0"/>
      <w:spacing w:after="0" w:line="240" w:lineRule="auto"/>
    </w:pPr>
    <w:rPr>
      <w:rFonts w:ascii="Arial" w:eastAsia="Arial" w:hAnsi="Arial" w:cs="Arial"/>
      <w:lang w:bidi="en-US"/>
    </w:rPr>
  </w:style>
  <w:style w:type="paragraph" w:customStyle="1" w:styleId="069653983BD8437E8F5C94B96DF508B73">
    <w:name w:val="069653983BD8437E8F5C94B96DF508B73"/>
    <w:rsid w:val="005D4A15"/>
    <w:pPr>
      <w:widowControl w:val="0"/>
      <w:autoSpaceDE w:val="0"/>
      <w:autoSpaceDN w:val="0"/>
      <w:spacing w:after="0" w:line="240" w:lineRule="auto"/>
    </w:pPr>
    <w:rPr>
      <w:rFonts w:ascii="Arial" w:eastAsia="Arial" w:hAnsi="Arial" w:cs="Arial"/>
      <w:lang w:bidi="en-US"/>
    </w:rPr>
  </w:style>
  <w:style w:type="paragraph" w:customStyle="1" w:styleId="A533FDFAAE524EE5B237B7F1E22B94E23">
    <w:name w:val="A533FDFAAE524EE5B237B7F1E22B94E23"/>
    <w:rsid w:val="005D4A15"/>
    <w:pPr>
      <w:widowControl w:val="0"/>
      <w:autoSpaceDE w:val="0"/>
      <w:autoSpaceDN w:val="0"/>
      <w:spacing w:after="0" w:line="240" w:lineRule="auto"/>
    </w:pPr>
    <w:rPr>
      <w:rFonts w:ascii="Arial" w:eastAsia="Arial" w:hAnsi="Arial" w:cs="Arial"/>
      <w:lang w:bidi="en-US"/>
    </w:rPr>
  </w:style>
  <w:style w:type="paragraph" w:customStyle="1" w:styleId="997F4F6B35D44DC7958FF2F111113FA11">
    <w:name w:val="997F4F6B35D44DC7958FF2F111113FA11"/>
    <w:rsid w:val="005D4A15"/>
    <w:pPr>
      <w:widowControl w:val="0"/>
      <w:autoSpaceDE w:val="0"/>
      <w:autoSpaceDN w:val="0"/>
      <w:spacing w:after="0" w:line="240" w:lineRule="auto"/>
    </w:pPr>
    <w:rPr>
      <w:rFonts w:ascii="Arial" w:eastAsia="Arial" w:hAnsi="Arial" w:cs="Arial"/>
      <w:lang w:bidi="en-US"/>
    </w:rPr>
  </w:style>
  <w:style w:type="paragraph" w:customStyle="1" w:styleId="97ECCCFC781A4390B34DCCBC3DCF09831">
    <w:name w:val="97ECCCFC781A4390B34DCCBC3DCF09831"/>
    <w:rsid w:val="005D4A15"/>
    <w:pPr>
      <w:widowControl w:val="0"/>
      <w:autoSpaceDE w:val="0"/>
      <w:autoSpaceDN w:val="0"/>
      <w:spacing w:after="0" w:line="240" w:lineRule="auto"/>
    </w:pPr>
    <w:rPr>
      <w:rFonts w:ascii="Arial" w:eastAsia="Arial" w:hAnsi="Arial" w:cs="Arial"/>
      <w:lang w:bidi="en-US"/>
    </w:rPr>
  </w:style>
  <w:style w:type="paragraph" w:customStyle="1" w:styleId="DFFC3B37599148099EA5FD2EDD1844F81">
    <w:name w:val="DFFC3B37599148099EA5FD2EDD1844F81"/>
    <w:rsid w:val="005D4A15"/>
    <w:pPr>
      <w:widowControl w:val="0"/>
      <w:autoSpaceDE w:val="0"/>
      <w:autoSpaceDN w:val="0"/>
      <w:spacing w:after="0" w:line="240" w:lineRule="auto"/>
    </w:pPr>
    <w:rPr>
      <w:rFonts w:ascii="Arial" w:eastAsia="Arial" w:hAnsi="Arial" w:cs="Arial"/>
      <w:lang w:bidi="en-US"/>
    </w:rPr>
  </w:style>
  <w:style w:type="paragraph" w:customStyle="1" w:styleId="D50E3E469E8F46879BAEC63294F92C7D1">
    <w:name w:val="D50E3E469E8F46879BAEC63294F92C7D1"/>
    <w:rsid w:val="005D4A15"/>
    <w:pPr>
      <w:widowControl w:val="0"/>
      <w:autoSpaceDE w:val="0"/>
      <w:autoSpaceDN w:val="0"/>
      <w:spacing w:after="0" w:line="240" w:lineRule="auto"/>
    </w:pPr>
    <w:rPr>
      <w:rFonts w:ascii="Arial" w:eastAsia="Arial" w:hAnsi="Arial" w:cs="Arial"/>
      <w:lang w:bidi="en-US"/>
    </w:rPr>
  </w:style>
  <w:style w:type="paragraph" w:customStyle="1" w:styleId="796B967235284355B7CAF072303387991">
    <w:name w:val="796B967235284355B7CAF072303387991"/>
    <w:rsid w:val="005D4A15"/>
    <w:pPr>
      <w:widowControl w:val="0"/>
      <w:autoSpaceDE w:val="0"/>
      <w:autoSpaceDN w:val="0"/>
      <w:spacing w:after="0" w:line="240" w:lineRule="auto"/>
    </w:pPr>
    <w:rPr>
      <w:rFonts w:ascii="Arial" w:eastAsia="Arial" w:hAnsi="Arial" w:cs="Arial"/>
      <w:lang w:bidi="en-US"/>
    </w:rPr>
  </w:style>
  <w:style w:type="paragraph" w:customStyle="1" w:styleId="70EC79C2F5BC49B687B454D967EC425A1">
    <w:name w:val="70EC79C2F5BC49B687B454D967EC425A1"/>
    <w:rsid w:val="005D4A15"/>
    <w:pPr>
      <w:widowControl w:val="0"/>
      <w:autoSpaceDE w:val="0"/>
      <w:autoSpaceDN w:val="0"/>
      <w:spacing w:after="0" w:line="240" w:lineRule="auto"/>
    </w:pPr>
    <w:rPr>
      <w:rFonts w:ascii="Arial" w:eastAsia="Arial" w:hAnsi="Arial" w:cs="Arial"/>
      <w:lang w:bidi="en-US"/>
    </w:rPr>
  </w:style>
  <w:style w:type="paragraph" w:customStyle="1" w:styleId="1642EC3DBB874D679CF1CAB7E28D4C641">
    <w:name w:val="1642EC3DBB874D679CF1CAB7E28D4C641"/>
    <w:rsid w:val="005D4A15"/>
    <w:pPr>
      <w:widowControl w:val="0"/>
      <w:autoSpaceDE w:val="0"/>
      <w:autoSpaceDN w:val="0"/>
      <w:spacing w:after="0" w:line="240" w:lineRule="auto"/>
    </w:pPr>
    <w:rPr>
      <w:rFonts w:ascii="Arial" w:eastAsia="Arial" w:hAnsi="Arial" w:cs="Arial"/>
      <w:lang w:bidi="en-US"/>
    </w:rPr>
  </w:style>
  <w:style w:type="paragraph" w:customStyle="1" w:styleId="DFE44728235442A489D4F050F9BEB95F1">
    <w:name w:val="DFE44728235442A489D4F050F9BEB95F1"/>
    <w:rsid w:val="005D4A15"/>
    <w:pPr>
      <w:widowControl w:val="0"/>
      <w:autoSpaceDE w:val="0"/>
      <w:autoSpaceDN w:val="0"/>
      <w:spacing w:after="0" w:line="240" w:lineRule="auto"/>
    </w:pPr>
    <w:rPr>
      <w:rFonts w:ascii="Arial" w:eastAsia="Arial" w:hAnsi="Arial" w:cs="Arial"/>
      <w:lang w:bidi="en-US"/>
    </w:rPr>
  </w:style>
  <w:style w:type="paragraph" w:customStyle="1" w:styleId="15B57DAD1B8045AD947207C1747165EA1">
    <w:name w:val="15B57DAD1B8045AD947207C1747165EA1"/>
    <w:rsid w:val="005D4A15"/>
    <w:pPr>
      <w:widowControl w:val="0"/>
      <w:autoSpaceDE w:val="0"/>
      <w:autoSpaceDN w:val="0"/>
      <w:spacing w:after="0" w:line="240" w:lineRule="auto"/>
    </w:pPr>
    <w:rPr>
      <w:rFonts w:ascii="Arial" w:eastAsia="Arial" w:hAnsi="Arial" w:cs="Arial"/>
      <w:lang w:bidi="en-US"/>
    </w:rPr>
  </w:style>
  <w:style w:type="paragraph" w:customStyle="1" w:styleId="BFC147B8648649C18DD974495BAA19391">
    <w:name w:val="BFC147B8648649C18DD974495BAA19391"/>
    <w:rsid w:val="005D4A15"/>
    <w:pPr>
      <w:widowControl w:val="0"/>
      <w:autoSpaceDE w:val="0"/>
      <w:autoSpaceDN w:val="0"/>
      <w:spacing w:after="0" w:line="240" w:lineRule="auto"/>
    </w:pPr>
    <w:rPr>
      <w:rFonts w:ascii="Arial" w:eastAsia="Arial" w:hAnsi="Arial" w:cs="Arial"/>
      <w:lang w:bidi="en-US"/>
    </w:rPr>
  </w:style>
  <w:style w:type="paragraph" w:customStyle="1" w:styleId="E193DC35A9D647D9B802D5AF6E85585D">
    <w:name w:val="E193DC35A9D647D9B802D5AF6E85585D"/>
    <w:rsid w:val="005D4A15"/>
  </w:style>
  <w:style w:type="paragraph" w:customStyle="1" w:styleId="714FE402B4A94086AC665E6FE84477DB">
    <w:name w:val="714FE402B4A94086AC665E6FE84477DB"/>
    <w:rsid w:val="005D4A15"/>
  </w:style>
  <w:style w:type="paragraph" w:customStyle="1" w:styleId="93BF2A53062A45689ED227EAB23E1CDD">
    <w:name w:val="93BF2A53062A45689ED227EAB23E1CDD"/>
    <w:rsid w:val="005D4A15"/>
  </w:style>
  <w:style w:type="paragraph" w:customStyle="1" w:styleId="093EDD5F090B4F0ABE0FCCC41A3FE6ED">
    <w:name w:val="093EDD5F090B4F0ABE0FCCC41A3FE6ED"/>
    <w:rsid w:val="005D4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610F-3E56-462C-B48D-19F1E31B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Case Management and Scheduling Order</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and Scheduling Order</dc:title>
  <dc:creator>Desiree Reyes</dc:creator>
  <cp:lastModifiedBy>Angelo Biondini</cp:lastModifiedBy>
  <cp:revision>2</cp:revision>
  <cp:lastPrinted>2020-02-20T20:19:00Z</cp:lastPrinted>
  <dcterms:created xsi:type="dcterms:W3CDTF">2020-02-24T13:56:00Z</dcterms:created>
  <dcterms:modified xsi:type="dcterms:W3CDTF">2020-02-24T13:56:00Z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Acrobat PDFMaker 11 for Word</vt:lpwstr>
  </property>
  <property fmtid="{D5CDD505-2E9C-101B-9397-08002B2CF9AE}" pid="4" name="LastSaved">
    <vt:filetime>2019-05-31T00:00:00Z</vt:filetime>
  </property>
</Properties>
</file>