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9702" w14:textId="338538C2" w:rsidR="00CA1445" w:rsidRDefault="00CA1445" w:rsidP="00CA144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Noah Adelson</w:t>
      </w:r>
    </w:p>
    <w:p w14:paraId="18DF490A" w14:textId="5E53C6F3" w:rsidR="00CA1445" w:rsidRDefault="00CA1445" w:rsidP="00CA144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Lakewood High School</w:t>
      </w:r>
    </w:p>
    <w:p w14:paraId="66A926EB" w14:textId="6F2F387D" w:rsidR="4AFFF6A4" w:rsidRDefault="4AFFF6A4" w:rsidP="00F13407">
      <w:pPr>
        <w:spacing w:line="480" w:lineRule="auto"/>
        <w:ind w:firstLine="720"/>
        <w:rPr>
          <w:rFonts w:ascii="Times New Roman" w:eastAsia="Times New Roman" w:hAnsi="Times New Roman" w:cs="Times New Roman"/>
          <w:color w:val="000000" w:themeColor="text1"/>
          <w:sz w:val="24"/>
          <w:szCs w:val="24"/>
        </w:rPr>
      </w:pPr>
      <w:r w:rsidRPr="4CADB5FA">
        <w:rPr>
          <w:rFonts w:ascii="Times New Roman" w:eastAsia="Times New Roman" w:hAnsi="Times New Roman" w:cs="Times New Roman"/>
          <w:color w:val="000000" w:themeColor="text1"/>
          <w:sz w:val="24"/>
          <w:szCs w:val="24"/>
        </w:rPr>
        <w:t xml:space="preserve">“Congress shall make no law respecting an establishment of </w:t>
      </w:r>
      <w:bookmarkStart w:id="0" w:name="_Int_kx6GknwX"/>
      <w:r w:rsidRPr="4CADB5FA">
        <w:rPr>
          <w:rFonts w:ascii="Times New Roman" w:eastAsia="Times New Roman" w:hAnsi="Times New Roman" w:cs="Times New Roman"/>
          <w:color w:val="000000" w:themeColor="text1"/>
          <w:sz w:val="24"/>
          <w:szCs w:val="24"/>
        </w:rPr>
        <w:t>religion, or</w:t>
      </w:r>
      <w:bookmarkEnd w:id="0"/>
      <w:r w:rsidRPr="4CADB5FA">
        <w:rPr>
          <w:rFonts w:ascii="Times New Roman" w:eastAsia="Times New Roman" w:hAnsi="Times New Roman" w:cs="Times New Roman"/>
          <w:color w:val="000000" w:themeColor="text1"/>
          <w:sz w:val="24"/>
          <w:szCs w:val="24"/>
        </w:rPr>
        <w:t xml:space="preserve"> prohibiting the free exercise thereof; or abridging the freedom of speech, or of the press; or the right of the people peaceably to assemble, and to petition the Government for a redress of grievances</w:t>
      </w:r>
      <w:r w:rsidR="00BB515D">
        <w:rPr>
          <w:rFonts w:ascii="Times New Roman" w:eastAsia="Times New Roman" w:hAnsi="Times New Roman" w:cs="Times New Roman"/>
          <w:color w:val="000000" w:themeColor="text1"/>
          <w:sz w:val="24"/>
          <w:szCs w:val="24"/>
        </w:rPr>
        <w:t>.”</w:t>
      </w:r>
      <w:r w:rsidR="00BB515D">
        <w:rPr>
          <w:rStyle w:val="EndnoteReference"/>
          <w:rFonts w:ascii="Times New Roman" w:eastAsia="Times New Roman" w:hAnsi="Times New Roman" w:cs="Times New Roman"/>
          <w:color w:val="000000" w:themeColor="text1"/>
          <w:sz w:val="24"/>
          <w:szCs w:val="24"/>
        </w:rPr>
        <w:endnoteReference w:id="1"/>
      </w:r>
      <w:r w:rsidRPr="4CADB5FA">
        <w:rPr>
          <w:rFonts w:ascii="Times New Roman" w:eastAsia="Times New Roman" w:hAnsi="Times New Roman" w:cs="Times New Roman"/>
          <w:color w:val="000000" w:themeColor="text1"/>
          <w:sz w:val="24"/>
          <w:szCs w:val="24"/>
        </w:rPr>
        <w:t xml:space="preserve"> The </w:t>
      </w:r>
      <w:r w:rsidR="005132D6">
        <w:rPr>
          <w:rFonts w:ascii="Times New Roman" w:eastAsia="Times New Roman" w:hAnsi="Times New Roman" w:cs="Times New Roman"/>
          <w:color w:val="000000" w:themeColor="text1"/>
          <w:sz w:val="24"/>
          <w:szCs w:val="24"/>
        </w:rPr>
        <w:t>First Amendment</w:t>
      </w:r>
      <w:r w:rsidRPr="4CADB5FA">
        <w:rPr>
          <w:rFonts w:ascii="Times New Roman" w:eastAsia="Times New Roman" w:hAnsi="Times New Roman" w:cs="Times New Roman"/>
          <w:color w:val="000000" w:themeColor="text1"/>
          <w:sz w:val="24"/>
          <w:szCs w:val="24"/>
        </w:rPr>
        <w:t xml:space="preserve"> to the US Constitution is </w:t>
      </w:r>
      <w:r w:rsidR="53BB037D" w:rsidRPr="4CADB5FA">
        <w:rPr>
          <w:rFonts w:ascii="Times New Roman" w:eastAsia="Times New Roman" w:hAnsi="Times New Roman" w:cs="Times New Roman"/>
          <w:color w:val="000000" w:themeColor="text1"/>
          <w:sz w:val="24"/>
          <w:szCs w:val="24"/>
        </w:rPr>
        <w:t>forty</w:t>
      </w:r>
      <w:r w:rsidRPr="4CADB5FA">
        <w:rPr>
          <w:rFonts w:ascii="Times New Roman" w:eastAsia="Times New Roman" w:hAnsi="Times New Roman" w:cs="Times New Roman"/>
          <w:color w:val="000000" w:themeColor="text1"/>
          <w:sz w:val="24"/>
          <w:szCs w:val="24"/>
        </w:rPr>
        <w:t xml:space="preserve">-five </w:t>
      </w:r>
      <w:r w:rsidR="6C42C6C6" w:rsidRPr="4CADB5FA">
        <w:rPr>
          <w:rFonts w:ascii="Times New Roman" w:eastAsia="Times New Roman" w:hAnsi="Times New Roman" w:cs="Times New Roman"/>
          <w:color w:val="000000" w:themeColor="text1"/>
          <w:sz w:val="24"/>
          <w:szCs w:val="24"/>
        </w:rPr>
        <w:t xml:space="preserve">short </w:t>
      </w:r>
      <w:r w:rsidRPr="4CADB5FA">
        <w:rPr>
          <w:rFonts w:ascii="Times New Roman" w:eastAsia="Times New Roman" w:hAnsi="Times New Roman" w:cs="Times New Roman"/>
          <w:color w:val="000000" w:themeColor="text1"/>
          <w:sz w:val="24"/>
          <w:szCs w:val="24"/>
        </w:rPr>
        <w:t xml:space="preserve">words. </w:t>
      </w:r>
      <w:r w:rsidR="4E379766" w:rsidRPr="4CADB5FA">
        <w:rPr>
          <w:rFonts w:ascii="Times New Roman" w:eastAsia="Times New Roman" w:hAnsi="Times New Roman" w:cs="Times New Roman"/>
          <w:color w:val="000000" w:themeColor="text1"/>
          <w:sz w:val="24"/>
          <w:szCs w:val="24"/>
        </w:rPr>
        <w:t xml:space="preserve">Yet, these forty-five words are some of the most </w:t>
      </w:r>
      <w:r w:rsidR="59231190" w:rsidRPr="4CADB5FA">
        <w:rPr>
          <w:rFonts w:ascii="Times New Roman" w:eastAsia="Times New Roman" w:hAnsi="Times New Roman" w:cs="Times New Roman"/>
          <w:color w:val="000000" w:themeColor="text1"/>
          <w:sz w:val="24"/>
          <w:szCs w:val="24"/>
        </w:rPr>
        <w:t>crucial</w:t>
      </w:r>
      <w:r w:rsidR="4E379766" w:rsidRPr="4CADB5FA">
        <w:rPr>
          <w:rFonts w:ascii="Times New Roman" w:eastAsia="Times New Roman" w:hAnsi="Times New Roman" w:cs="Times New Roman"/>
          <w:color w:val="000000" w:themeColor="text1"/>
          <w:sz w:val="24"/>
          <w:szCs w:val="24"/>
        </w:rPr>
        <w:t xml:space="preserve"> in </w:t>
      </w:r>
      <w:r w:rsidR="35C6E3EF" w:rsidRPr="4CADB5FA">
        <w:rPr>
          <w:rFonts w:ascii="Times New Roman" w:eastAsia="Times New Roman" w:hAnsi="Times New Roman" w:cs="Times New Roman"/>
          <w:color w:val="000000" w:themeColor="text1"/>
          <w:sz w:val="24"/>
          <w:szCs w:val="24"/>
        </w:rPr>
        <w:t>a document that spans over seven thousand words, seven articles, and twenty-seven amendments.</w:t>
      </w:r>
      <w:r w:rsidR="51FA54F6" w:rsidRPr="4CADB5FA">
        <w:rPr>
          <w:rFonts w:ascii="Times New Roman" w:eastAsia="Times New Roman" w:hAnsi="Times New Roman" w:cs="Times New Roman"/>
          <w:color w:val="000000" w:themeColor="text1"/>
          <w:sz w:val="24"/>
          <w:szCs w:val="24"/>
        </w:rPr>
        <w:t xml:space="preserve"> </w:t>
      </w:r>
      <w:r w:rsidR="2E93D157" w:rsidRPr="4CADB5FA">
        <w:rPr>
          <w:rFonts w:ascii="Times New Roman" w:eastAsia="Times New Roman" w:hAnsi="Times New Roman" w:cs="Times New Roman"/>
          <w:color w:val="000000" w:themeColor="text1"/>
          <w:sz w:val="24"/>
          <w:szCs w:val="24"/>
        </w:rPr>
        <w:t xml:space="preserve">The </w:t>
      </w:r>
      <w:r w:rsidR="005132D6">
        <w:rPr>
          <w:rFonts w:ascii="Times New Roman" w:eastAsia="Times New Roman" w:hAnsi="Times New Roman" w:cs="Times New Roman"/>
          <w:color w:val="000000" w:themeColor="text1"/>
          <w:sz w:val="24"/>
          <w:szCs w:val="24"/>
        </w:rPr>
        <w:t>First Amendment</w:t>
      </w:r>
      <w:r w:rsidR="2E93D157" w:rsidRPr="4CADB5FA">
        <w:rPr>
          <w:rFonts w:ascii="Times New Roman" w:eastAsia="Times New Roman" w:hAnsi="Times New Roman" w:cs="Times New Roman"/>
          <w:color w:val="000000" w:themeColor="text1"/>
          <w:sz w:val="24"/>
          <w:szCs w:val="24"/>
        </w:rPr>
        <w:t xml:space="preserve"> secures crucial freedoms for the people of the United States </w:t>
      </w:r>
      <w:r w:rsidR="7A506577" w:rsidRPr="4CADB5FA">
        <w:rPr>
          <w:rFonts w:ascii="Times New Roman" w:eastAsia="Times New Roman" w:hAnsi="Times New Roman" w:cs="Times New Roman"/>
          <w:color w:val="000000" w:themeColor="text1"/>
          <w:sz w:val="24"/>
          <w:szCs w:val="24"/>
        </w:rPr>
        <w:t>o</w:t>
      </w:r>
      <w:r w:rsidR="2E93D157" w:rsidRPr="4CADB5FA">
        <w:rPr>
          <w:rFonts w:ascii="Times New Roman" w:eastAsia="Times New Roman" w:hAnsi="Times New Roman" w:cs="Times New Roman"/>
          <w:color w:val="000000" w:themeColor="text1"/>
          <w:sz w:val="24"/>
          <w:szCs w:val="24"/>
        </w:rPr>
        <w:t xml:space="preserve">f </w:t>
      </w:r>
      <w:r w:rsidR="4A8E970B" w:rsidRPr="4CADB5FA">
        <w:rPr>
          <w:rFonts w:ascii="Times New Roman" w:eastAsia="Times New Roman" w:hAnsi="Times New Roman" w:cs="Times New Roman"/>
          <w:color w:val="000000" w:themeColor="text1"/>
          <w:sz w:val="24"/>
          <w:szCs w:val="24"/>
        </w:rPr>
        <w:t xml:space="preserve">America, and in doing so </w:t>
      </w:r>
      <w:r w:rsidR="00B572DA">
        <w:rPr>
          <w:rFonts w:ascii="Times New Roman" w:eastAsia="Times New Roman" w:hAnsi="Times New Roman" w:cs="Times New Roman"/>
          <w:color w:val="000000" w:themeColor="text1"/>
          <w:sz w:val="24"/>
          <w:szCs w:val="24"/>
        </w:rPr>
        <w:t>promotes the goals enumerated by the framers of the United States Constitution in the Preamble.</w:t>
      </w:r>
    </w:p>
    <w:p w14:paraId="1861180F" w14:textId="6AB31EA3" w:rsidR="24AC30F5" w:rsidRDefault="24AC30F5" w:rsidP="4CADB5FA">
      <w:pPr>
        <w:spacing w:line="480" w:lineRule="auto"/>
        <w:ind w:firstLine="720"/>
        <w:rPr>
          <w:rFonts w:ascii="Times New Roman" w:eastAsia="Times New Roman" w:hAnsi="Times New Roman" w:cs="Times New Roman"/>
          <w:color w:val="000000" w:themeColor="text1"/>
          <w:sz w:val="24"/>
          <w:szCs w:val="24"/>
        </w:rPr>
      </w:pPr>
      <w:r w:rsidRPr="4CADB5FA">
        <w:rPr>
          <w:rFonts w:ascii="Times New Roman" w:eastAsia="Times New Roman" w:hAnsi="Times New Roman" w:cs="Times New Roman"/>
          <w:color w:val="000000" w:themeColor="text1"/>
          <w:sz w:val="24"/>
          <w:szCs w:val="24"/>
        </w:rPr>
        <w:t xml:space="preserve">The first goal </w:t>
      </w:r>
      <w:r w:rsidR="247687FC" w:rsidRPr="4CADB5FA">
        <w:rPr>
          <w:rFonts w:ascii="Times New Roman" w:eastAsia="Times New Roman" w:hAnsi="Times New Roman" w:cs="Times New Roman"/>
          <w:color w:val="000000" w:themeColor="text1"/>
          <w:sz w:val="24"/>
          <w:szCs w:val="24"/>
        </w:rPr>
        <w:t>defined in the preamble</w:t>
      </w:r>
      <w:r w:rsidRPr="4CADB5FA">
        <w:rPr>
          <w:rFonts w:ascii="Times New Roman" w:eastAsia="Times New Roman" w:hAnsi="Times New Roman" w:cs="Times New Roman"/>
          <w:color w:val="000000" w:themeColor="text1"/>
          <w:sz w:val="24"/>
          <w:szCs w:val="24"/>
        </w:rPr>
        <w:t xml:space="preserve"> is to form a “more perfect union</w:t>
      </w:r>
      <w:r w:rsidR="009722A4">
        <w:rPr>
          <w:rFonts w:ascii="Times New Roman" w:eastAsia="Times New Roman" w:hAnsi="Times New Roman" w:cs="Times New Roman"/>
          <w:color w:val="000000" w:themeColor="text1"/>
          <w:sz w:val="24"/>
          <w:szCs w:val="24"/>
        </w:rPr>
        <w:t>.</w:t>
      </w:r>
      <w:r w:rsidRPr="4CADB5FA">
        <w:rPr>
          <w:rFonts w:ascii="Times New Roman" w:eastAsia="Times New Roman" w:hAnsi="Times New Roman" w:cs="Times New Roman"/>
          <w:color w:val="000000" w:themeColor="text1"/>
          <w:sz w:val="24"/>
          <w:szCs w:val="24"/>
        </w:rPr>
        <w:t>”</w:t>
      </w:r>
      <w:r w:rsidR="00BB515D">
        <w:rPr>
          <w:rStyle w:val="EndnoteReference"/>
          <w:rFonts w:ascii="Times New Roman" w:eastAsia="Times New Roman" w:hAnsi="Times New Roman" w:cs="Times New Roman"/>
          <w:color w:val="000000" w:themeColor="text1"/>
          <w:sz w:val="24"/>
          <w:szCs w:val="24"/>
        </w:rPr>
        <w:endnoteReference w:id="2"/>
      </w:r>
      <w:r w:rsidR="009722A4">
        <w:rPr>
          <w:rFonts w:ascii="Times New Roman" w:eastAsia="Times New Roman" w:hAnsi="Times New Roman" w:cs="Times New Roman"/>
          <w:color w:val="000000" w:themeColor="text1"/>
          <w:sz w:val="24"/>
          <w:szCs w:val="24"/>
        </w:rPr>
        <w:t xml:space="preserve"> </w:t>
      </w:r>
      <w:r w:rsidR="01E88CB7" w:rsidRPr="4CADB5FA">
        <w:rPr>
          <w:rFonts w:ascii="Times New Roman" w:eastAsia="Times New Roman" w:hAnsi="Times New Roman" w:cs="Times New Roman"/>
          <w:color w:val="000000" w:themeColor="text1"/>
          <w:sz w:val="24"/>
          <w:szCs w:val="24"/>
        </w:rPr>
        <w:t xml:space="preserve">The words </w:t>
      </w:r>
      <w:r w:rsidR="009722A4">
        <w:rPr>
          <w:rFonts w:ascii="Times New Roman" w:eastAsia="Times New Roman" w:hAnsi="Times New Roman" w:cs="Times New Roman"/>
          <w:color w:val="000000" w:themeColor="text1"/>
          <w:sz w:val="24"/>
          <w:szCs w:val="24"/>
        </w:rPr>
        <w:t>“</w:t>
      </w:r>
      <w:r w:rsidR="01E88CB7" w:rsidRPr="4CADB5FA">
        <w:rPr>
          <w:rFonts w:ascii="Times New Roman" w:eastAsia="Times New Roman" w:hAnsi="Times New Roman" w:cs="Times New Roman"/>
          <w:color w:val="000000" w:themeColor="text1"/>
          <w:sz w:val="24"/>
          <w:szCs w:val="24"/>
        </w:rPr>
        <w:t>more perfect</w:t>
      </w:r>
      <w:r w:rsidR="009722A4">
        <w:rPr>
          <w:rFonts w:ascii="Times New Roman" w:eastAsia="Times New Roman" w:hAnsi="Times New Roman" w:cs="Times New Roman"/>
          <w:color w:val="000000" w:themeColor="text1"/>
          <w:sz w:val="24"/>
          <w:szCs w:val="24"/>
        </w:rPr>
        <w:t>”</w:t>
      </w:r>
      <w:r w:rsidR="01E88CB7" w:rsidRPr="4CADB5FA">
        <w:rPr>
          <w:rFonts w:ascii="Times New Roman" w:eastAsia="Times New Roman" w:hAnsi="Times New Roman" w:cs="Times New Roman"/>
          <w:color w:val="000000" w:themeColor="text1"/>
          <w:sz w:val="24"/>
          <w:szCs w:val="24"/>
        </w:rPr>
        <w:t xml:space="preserve"> imply that the United States evolves over time. As a nation, we seek to refine our laws and improve our society </w:t>
      </w:r>
      <w:r w:rsidR="5FA7E5BD" w:rsidRPr="4CADB5FA">
        <w:rPr>
          <w:rFonts w:ascii="Times New Roman" w:eastAsia="Times New Roman" w:hAnsi="Times New Roman" w:cs="Times New Roman"/>
          <w:color w:val="000000" w:themeColor="text1"/>
          <w:sz w:val="24"/>
          <w:szCs w:val="24"/>
        </w:rPr>
        <w:t xml:space="preserve">as we adapt to an ever-changing world. There is no better tool to identify what must be changed than a free press. </w:t>
      </w:r>
      <w:r w:rsidR="24B36153" w:rsidRPr="4CADB5FA">
        <w:rPr>
          <w:rFonts w:ascii="Times New Roman" w:eastAsia="Times New Roman" w:hAnsi="Times New Roman" w:cs="Times New Roman"/>
          <w:color w:val="000000" w:themeColor="text1"/>
          <w:sz w:val="24"/>
          <w:szCs w:val="24"/>
        </w:rPr>
        <w:t xml:space="preserve">Thomas Jefferson </w:t>
      </w:r>
      <w:r w:rsidR="00BB515D" w:rsidRPr="4CADB5FA">
        <w:rPr>
          <w:rFonts w:ascii="Times New Roman" w:eastAsia="Times New Roman" w:hAnsi="Times New Roman" w:cs="Times New Roman"/>
          <w:color w:val="000000" w:themeColor="text1"/>
          <w:sz w:val="24"/>
          <w:szCs w:val="24"/>
        </w:rPr>
        <w:t>said,</w:t>
      </w:r>
      <w:r w:rsidR="24B36153" w:rsidRPr="4CADB5FA">
        <w:rPr>
          <w:rFonts w:ascii="Times New Roman" w:eastAsia="Times New Roman" w:hAnsi="Times New Roman" w:cs="Times New Roman"/>
          <w:color w:val="000000" w:themeColor="text1"/>
          <w:sz w:val="24"/>
          <w:szCs w:val="24"/>
        </w:rPr>
        <w:t xml:space="preserve"> “No government ought to be without censors; and where the press is free no one ever will.” </w:t>
      </w:r>
      <w:r w:rsidR="04ADEABC" w:rsidRPr="4CADB5FA">
        <w:rPr>
          <w:rFonts w:ascii="Times New Roman" w:eastAsia="Times New Roman" w:hAnsi="Times New Roman" w:cs="Times New Roman"/>
          <w:color w:val="000000" w:themeColor="text1"/>
          <w:sz w:val="24"/>
          <w:szCs w:val="24"/>
        </w:rPr>
        <w:t xml:space="preserve">The various press agencies of the United States criticize the government at all three levels of </w:t>
      </w:r>
      <w:r w:rsidR="02F8E905" w:rsidRPr="4CADB5FA">
        <w:rPr>
          <w:rFonts w:ascii="Times New Roman" w:eastAsia="Times New Roman" w:hAnsi="Times New Roman" w:cs="Times New Roman"/>
          <w:color w:val="000000" w:themeColor="text1"/>
          <w:sz w:val="24"/>
          <w:szCs w:val="24"/>
        </w:rPr>
        <w:t>federalism</w:t>
      </w:r>
      <w:r w:rsidR="018FC6BC" w:rsidRPr="4CADB5FA">
        <w:rPr>
          <w:rFonts w:ascii="Times New Roman" w:eastAsia="Times New Roman" w:hAnsi="Times New Roman" w:cs="Times New Roman"/>
          <w:color w:val="000000" w:themeColor="text1"/>
          <w:sz w:val="24"/>
          <w:szCs w:val="24"/>
        </w:rPr>
        <w:t xml:space="preserve"> without fear of retaliation</w:t>
      </w:r>
      <w:r w:rsidR="02F8E905" w:rsidRPr="4CADB5FA">
        <w:rPr>
          <w:rFonts w:ascii="Times New Roman" w:eastAsia="Times New Roman" w:hAnsi="Times New Roman" w:cs="Times New Roman"/>
          <w:color w:val="000000" w:themeColor="text1"/>
          <w:sz w:val="24"/>
          <w:szCs w:val="24"/>
        </w:rPr>
        <w:t>.</w:t>
      </w:r>
      <w:r w:rsidR="49B96651" w:rsidRPr="4CADB5FA">
        <w:rPr>
          <w:rFonts w:ascii="Times New Roman" w:eastAsia="Times New Roman" w:hAnsi="Times New Roman" w:cs="Times New Roman"/>
          <w:color w:val="000000" w:themeColor="text1"/>
          <w:sz w:val="24"/>
          <w:szCs w:val="24"/>
        </w:rPr>
        <w:t xml:space="preserve"> They constantly drive change, root out corruption, and </w:t>
      </w:r>
      <w:r w:rsidR="07B8C5B0" w:rsidRPr="4CADB5FA">
        <w:rPr>
          <w:rFonts w:ascii="Times New Roman" w:eastAsia="Times New Roman" w:hAnsi="Times New Roman" w:cs="Times New Roman"/>
          <w:color w:val="000000" w:themeColor="text1"/>
          <w:sz w:val="24"/>
          <w:szCs w:val="24"/>
        </w:rPr>
        <w:t>facilitate</w:t>
      </w:r>
      <w:r w:rsidR="49B96651" w:rsidRPr="4CADB5FA">
        <w:rPr>
          <w:rFonts w:ascii="Times New Roman" w:eastAsia="Times New Roman" w:hAnsi="Times New Roman" w:cs="Times New Roman"/>
          <w:color w:val="000000" w:themeColor="text1"/>
          <w:sz w:val="24"/>
          <w:szCs w:val="24"/>
        </w:rPr>
        <w:t xml:space="preserve"> the formation of a more perfect union. </w:t>
      </w:r>
      <w:r w:rsidR="5B2D08F8" w:rsidRPr="4CADB5FA">
        <w:rPr>
          <w:rFonts w:ascii="Times New Roman" w:eastAsia="Times New Roman" w:hAnsi="Times New Roman" w:cs="Times New Roman"/>
          <w:color w:val="000000" w:themeColor="text1"/>
          <w:sz w:val="24"/>
          <w:szCs w:val="24"/>
        </w:rPr>
        <w:t xml:space="preserve">The </w:t>
      </w:r>
      <w:r w:rsidR="005132D6">
        <w:rPr>
          <w:rFonts w:ascii="Times New Roman" w:eastAsia="Times New Roman" w:hAnsi="Times New Roman" w:cs="Times New Roman"/>
          <w:color w:val="000000" w:themeColor="text1"/>
          <w:sz w:val="24"/>
          <w:szCs w:val="24"/>
        </w:rPr>
        <w:t>First Amendment</w:t>
      </w:r>
      <w:r w:rsidR="5B2D08F8" w:rsidRPr="4CADB5FA">
        <w:rPr>
          <w:rFonts w:ascii="Times New Roman" w:eastAsia="Times New Roman" w:hAnsi="Times New Roman" w:cs="Times New Roman"/>
          <w:color w:val="000000" w:themeColor="text1"/>
          <w:sz w:val="24"/>
          <w:szCs w:val="24"/>
        </w:rPr>
        <w:t xml:space="preserve"> gives journalists the ability to publish without repercussions</w:t>
      </w:r>
      <w:r w:rsidR="57F2A139" w:rsidRPr="4CADB5FA">
        <w:rPr>
          <w:rFonts w:ascii="Times New Roman" w:eastAsia="Times New Roman" w:hAnsi="Times New Roman" w:cs="Times New Roman"/>
          <w:color w:val="000000" w:themeColor="text1"/>
          <w:sz w:val="24"/>
          <w:szCs w:val="24"/>
        </w:rPr>
        <w:t xml:space="preserve"> </w:t>
      </w:r>
      <w:r w:rsidR="34E4F4A6" w:rsidRPr="4CADB5FA">
        <w:rPr>
          <w:rFonts w:ascii="Times New Roman" w:eastAsia="Times New Roman" w:hAnsi="Times New Roman" w:cs="Times New Roman"/>
          <w:color w:val="000000" w:themeColor="text1"/>
          <w:sz w:val="24"/>
          <w:szCs w:val="24"/>
        </w:rPr>
        <w:t xml:space="preserve">protected in cases such as the </w:t>
      </w:r>
      <w:r w:rsidR="34E4F4A6" w:rsidRPr="006203E3">
        <w:rPr>
          <w:rFonts w:ascii="Times New Roman" w:eastAsia="Times New Roman" w:hAnsi="Times New Roman" w:cs="Times New Roman"/>
          <w:i/>
          <w:iCs/>
          <w:color w:val="000000" w:themeColor="text1"/>
          <w:sz w:val="24"/>
          <w:szCs w:val="24"/>
        </w:rPr>
        <w:t>New York Times vs. Sullivan</w:t>
      </w:r>
      <w:r w:rsidR="006203E3">
        <w:rPr>
          <w:rFonts w:ascii="Times New Roman" w:eastAsia="Times New Roman" w:hAnsi="Times New Roman" w:cs="Times New Roman"/>
          <w:i/>
          <w:iCs/>
          <w:color w:val="000000" w:themeColor="text1"/>
          <w:sz w:val="24"/>
          <w:szCs w:val="24"/>
        </w:rPr>
        <w:t xml:space="preserve"> </w:t>
      </w:r>
      <w:r w:rsidR="006203E3">
        <w:rPr>
          <w:rFonts w:ascii="Times New Roman" w:eastAsia="Times New Roman" w:hAnsi="Times New Roman" w:cs="Times New Roman"/>
          <w:color w:val="000000" w:themeColor="text1"/>
          <w:sz w:val="24"/>
          <w:szCs w:val="24"/>
        </w:rPr>
        <w:t>(1964).</w:t>
      </w:r>
      <w:r w:rsidR="00BB515D">
        <w:rPr>
          <w:rStyle w:val="EndnoteReference"/>
          <w:rFonts w:ascii="Times New Roman" w:eastAsia="Times New Roman" w:hAnsi="Times New Roman" w:cs="Times New Roman"/>
          <w:color w:val="000000" w:themeColor="text1"/>
          <w:sz w:val="24"/>
          <w:szCs w:val="24"/>
        </w:rPr>
        <w:endnoteReference w:id="3"/>
      </w:r>
      <w:r w:rsidR="009722A4">
        <w:rPr>
          <w:rFonts w:ascii="Times New Roman" w:eastAsia="Times New Roman" w:hAnsi="Times New Roman" w:cs="Times New Roman"/>
          <w:color w:val="000000" w:themeColor="text1"/>
          <w:sz w:val="24"/>
          <w:szCs w:val="24"/>
          <w:vertAlign w:val="subscript"/>
        </w:rPr>
        <w:t xml:space="preserve"> </w:t>
      </w:r>
      <w:r w:rsidR="53425796" w:rsidRPr="4CADB5FA">
        <w:rPr>
          <w:rFonts w:ascii="Times New Roman" w:eastAsia="Times New Roman" w:hAnsi="Times New Roman" w:cs="Times New Roman"/>
          <w:color w:val="000000" w:themeColor="text1"/>
          <w:sz w:val="24"/>
          <w:szCs w:val="24"/>
        </w:rPr>
        <w:t xml:space="preserve">Without the protection of the </w:t>
      </w:r>
      <w:r w:rsidR="005132D6">
        <w:rPr>
          <w:rFonts w:ascii="Times New Roman" w:eastAsia="Times New Roman" w:hAnsi="Times New Roman" w:cs="Times New Roman"/>
          <w:color w:val="000000" w:themeColor="text1"/>
          <w:sz w:val="24"/>
          <w:szCs w:val="24"/>
        </w:rPr>
        <w:t>First Amendment</w:t>
      </w:r>
      <w:r w:rsidR="53425796" w:rsidRPr="4CADB5FA">
        <w:rPr>
          <w:rFonts w:ascii="Times New Roman" w:eastAsia="Times New Roman" w:hAnsi="Times New Roman" w:cs="Times New Roman"/>
          <w:color w:val="000000" w:themeColor="text1"/>
          <w:sz w:val="24"/>
          <w:szCs w:val="24"/>
        </w:rPr>
        <w:t xml:space="preserve">, the critical role of the press would be </w:t>
      </w:r>
      <w:r w:rsidR="641E82EE" w:rsidRPr="4CADB5FA">
        <w:rPr>
          <w:rFonts w:ascii="Times New Roman" w:eastAsia="Times New Roman" w:hAnsi="Times New Roman" w:cs="Times New Roman"/>
          <w:color w:val="000000" w:themeColor="text1"/>
          <w:sz w:val="24"/>
          <w:szCs w:val="24"/>
        </w:rPr>
        <w:t xml:space="preserve">undermined, and the promotion of a more perfect union inhibited. </w:t>
      </w:r>
    </w:p>
    <w:p w14:paraId="712A83D9" w14:textId="0A8EA79C" w:rsidR="00BB515D" w:rsidRDefault="00BB515D" w:rsidP="4CADB5FA">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Establishing Justice is the second objective enumerated in the preamble. </w:t>
      </w:r>
      <w:r w:rsidR="00AF2799">
        <w:rPr>
          <w:rFonts w:ascii="Times New Roman" w:eastAsia="Times New Roman" w:hAnsi="Times New Roman" w:cs="Times New Roman"/>
          <w:color w:val="000000" w:themeColor="text1"/>
          <w:sz w:val="24"/>
          <w:szCs w:val="24"/>
        </w:rPr>
        <w:t xml:space="preserve">Here too the </w:t>
      </w:r>
      <w:r w:rsidR="005132D6">
        <w:rPr>
          <w:rFonts w:ascii="Times New Roman" w:eastAsia="Times New Roman" w:hAnsi="Times New Roman" w:cs="Times New Roman"/>
          <w:color w:val="000000" w:themeColor="text1"/>
          <w:sz w:val="24"/>
          <w:szCs w:val="24"/>
        </w:rPr>
        <w:t>First Amendment</w:t>
      </w:r>
      <w:r w:rsidR="00AF2799">
        <w:rPr>
          <w:rFonts w:ascii="Times New Roman" w:eastAsia="Times New Roman" w:hAnsi="Times New Roman" w:cs="Times New Roman"/>
          <w:color w:val="000000" w:themeColor="text1"/>
          <w:sz w:val="24"/>
          <w:szCs w:val="24"/>
        </w:rPr>
        <w:t xml:space="preserve"> shines in promoting this goal. </w:t>
      </w:r>
      <w:r w:rsidR="00106CBE">
        <w:rPr>
          <w:rFonts w:ascii="Times New Roman" w:eastAsia="Times New Roman" w:hAnsi="Times New Roman" w:cs="Times New Roman"/>
          <w:color w:val="000000" w:themeColor="text1"/>
          <w:sz w:val="24"/>
          <w:szCs w:val="24"/>
        </w:rPr>
        <w:t xml:space="preserve">The </w:t>
      </w:r>
      <w:r w:rsidR="006203E3">
        <w:rPr>
          <w:rFonts w:ascii="Times New Roman" w:eastAsia="Times New Roman" w:hAnsi="Times New Roman" w:cs="Times New Roman"/>
          <w:color w:val="000000" w:themeColor="text1"/>
          <w:sz w:val="24"/>
          <w:szCs w:val="24"/>
        </w:rPr>
        <w:t>E</w:t>
      </w:r>
      <w:r w:rsidR="00106CBE">
        <w:rPr>
          <w:rFonts w:ascii="Times New Roman" w:eastAsia="Times New Roman" w:hAnsi="Times New Roman" w:cs="Times New Roman"/>
          <w:color w:val="000000" w:themeColor="text1"/>
          <w:sz w:val="24"/>
          <w:szCs w:val="24"/>
        </w:rPr>
        <w:t xml:space="preserve">stablishment </w:t>
      </w:r>
      <w:r w:rsidR="006203E3">
        <w:rPr>
          <w:rFonts w:ascii="Times New Roman" w:eastAsia="Times New Roman" w:hAnsi="Times New Roman" w:cs="Times New Roman"/>
          <w:color w:val="000000" w:themeColor="text1"/>
          <w:sz w:val="24"/>
          <w:szCs w:val="24"/>
        </w:rPr>
        <w:t>C</w:t>
      </w:r>
      <w:r w:rsidR="00106CBE">
        <w:rPr>
          <w:rFonts w:ascii="Times New Roman" w:eastAsia="Times New Roman" w:hAnsi="Times New Roman" w:cs="Times New Roman"/>
          <w:color w:val="000000" w:themeColor="text1"/>
          <w:sz w:val="24"/>
          <w:szCs w:val="24"/>
        </w:rPr>
        <w:t xml:space="preserve">lause and the </w:t>
      </w:r>
      <w:r w:rsidR="006203E3">
        <w:rPr>
          <w:rFonts w:ascii="Times New Roman" w:eastAsia="Times New Roman" w:hAnsi="Times New Roman" w:cs="Times New Roman"/>
          <w:color w:val="000000" w:themeColor="text1"/>
          <w:sz w:val="24"/>
          <w:szCs w:val="24"/>
        </w:rPr>
        <w:t>F</w:t>
      </w:r>
      <w:r w:rsidR="00106CBE">
        <w:rPr>
          <w:rFonts w:ascii="Times New Roman" w:eastAsia="Times New Roman" w:hAnsi="Times New Roman" w:cs="Times New Roman"/>
          <w:color w:val="000000" w:themeColor="text1"/>
          <w:sz w:val="24"/>
          <w:szCs w:val="24"/>
        </w:rPr>
        <w:t xml:space="preserve">ree </w:t>
      </w:r>
      <w:r w:rsidR="006203E3">
        <w:rPr>
          <w:rFonts w:ascii="Times New Roman" w:eastAsia="Times New Roman" w:hAnsi="Times New Roman" w:cs="Times New Roman"/>
          <w:color w:val="000000" w:themeColor="text1"/>
          <w:sz w:val="24"/>
          <w:szCs w:val="24"/>
        </w:rPr>
        <w:t>E</w:t>
      </w:r>
      <w:r w:rsidR="00106CBE">
        <w:rPr>
          <w:rFonts w:ascii="Times New Roman" w:eastAsia="Times New Roman" w:hAnsi="Times New Roman" w:cs="Times New Roman"/>
          <w:color w:val="000000" w:themeColor="text1"/>
          <w:sz w:val="24"/>
          <w:szCs w:val="24"/>
        </w:rPr>
        <w:t xml:space="preserve">xercise </w:t>
      </w:r>
      <w:r w:rsidR="006203E3">
        <w:rPr>
          <w:rFonts w:ascii="Times New Roman" w:eastAsia="Times New Roman" w:hAnsi="Times New Roman" w:cs="Times New Roman"/>
          <w:color w:val="000000" w:themeColor="text1"/>
          <w:sz w:val="24"/>
          <w:szCs w:val="24"/>
        </w:rPr>
        <w:lastRenderedPageBreak/>
        <w:t>C</w:t>
      </w:r>
      <w:r w:rsidR="00106CBE">
        <w:rPr>
          <w:rFonts w:ascii="Times New Roman" w:eastAsia="Times New Roman" w:hAnsi="Times New Roman" w:cs="Times New Roman"/>
          <w:color w:val="000000" w:themeColor="text1"/>
          <w:sz w:val="24"/>
          <w:szCs w:val="24"/>
        </w:rPr>
        <w:t xml:space="preserve">lause of the </w:t>
      </w:r>
      <w:r w:rsidR="005132D6">
        <w:rPr>
          <w:rFonts w:ascii="Times New Roman" w:eastAsia="Times New Roman" w:hAnsi="Times New Roman" w:cs="Times New Roman"/>
          <w:color w:val="000000" w:themeColor="text1"/>
          <w:sz w:val="24"/>
          <w:szCs w:val="24"/>
        </w:rPr>
        <w:t>First Amendment</w:t>
      </w:r>
      <w:r w:rsidR="00106CBE">
        <w:rPr>
          <w:rFonts w:ascii="Times New Roman" w:eastAsia="Times New Roman" w:hAnsi="Times New Roman" w:cs="Times New Roman"/>
          <w:color w:val="000000" w:themeColor="text1"/>
          <w:sz w:val="24"/>
          <w:szCs w:val="24"/>
        </w:rPr>
        <w:t xml:space="preserve"> both </w:t>
      </w:r>
      <w:r w:rsidR="00EB17FE">
        <w:rPr>
          <w:rFonts w:ascii="Times New Roman" w:eastAsia="Times New Roman" w:hAnsi="Times New Roman" w:cs="Times New Roman"/>
          <w:color w:val="000000" w:themeColor="text1"/>
          <w:sz w:val="24"/>
          <w:szCs w:val="24"/>
        </w:rPr>
        <w:t xml:space="preserve">provide a degree of justice </w:t>
      </w:r>
      <w:r w:rsidR="00FD36B7">
        <w:rPr>
          <w:rFonts w:ascii="Times New Roman" w:eastAsia="Times New Roman" w:hAnsi="Times New Roman" w:cs="Times New Roman"/>
          <w:color w:val="000000" w:themeColor="text1"/>
          <w:sz w:val="24"/>
          <w:szCs w:val="24"/>
        </w:rPr>
        <w:t>absen</w:t>
      </w:r>
      <w:r w:rsidR="00EB17FE">
        <w:rPr>
          <w:rFonts w:ascii="Times New Roman" w:eastAsia="Times New Roman" w:hAnsi="Times New Roman" w:cs="Times New Roman"/>
          <w:color w:val="000000" w:themeColor="text1"/>
          <w:sz w:val="24"/>
          <w:szCs w:val="24"/>
        </w:rPr>
        <w:t>t in many major nations at the time the constitution was written. European governments often had state religions and ruled through divine right while persecuting minority groups. While England was considered moderate in terms of its religious laws, the Church of England still controlled ecclesiastical courts which had jurisdiction over matters such as “spiritual nonconformity” and “so-called moral offenses such as drunkenness or adultery.”</w:t>
      </w:r>
      <w:r w:rsidR="00EB17FE">
        <w:rPr>
          <w:rStyle w:val="EndnoteReference"/>
          <w:rFonts w:ascii="Times New Roman" w:eastAsia="Times New Roman" w:hAnsi="Times New Roman" w:cs="Times New Roman"/>
          <w:color w:val="000000" w:themeColor="text1"/>
          <w:sz w:val="24"/>
          <w:szCs w:val="24"/>
        </w:rPr>
        <w:endnoteReference w:id="4"/>
      </w:r>
      <w:r w:rsidR="00A47854">
        <w:rPr>
          <w:rFonts w:ascii="Times New Roman" w:eastAsia="Times New Roman" w:hAnsi="Times New Roman" w:cs="Times New Roman"/>
          <w:color w:val="000000" w:themeColor="text1"/>
          <w:sz w:val="24"/>
          <w:szCs w:val="24"/>
        </w:rPr>
        <w:t xml:space="preserve"> Moreover, adherence to the church of England was a requirement for public office throughout the 17</w:t>
      </w:r>
      <w:r w:rsidR="00A47854" w:rsidRPr="00A47854">
        <w:rPr>
          <w:rFonts w:ascii="Times New Roman" w:eastAsia="Times New Roman" w:hAnsi="Times New Roman" w:cs="Times New Roman"/>
          <w:color w:val="000000" w:themeColor="text1"/>
          <w:sz w:val="24"/>
          <w:szCs w:val="24"/>
          <w:vertAlign w:val="superscript"/>
        </w:rPr>
        <w:t>th</w:t>
      </w:r>
      <w:r w:rsidR="00A47854">
        <w:rPr>
          <w:rFonts w:ascii="Times New Roman" w:eastAsia="Times New Roman" w:hAnsi="Times New Roman" w:cs="Times New Roman"/>
          <w:color w:val="000000" w:themeColor="text1"/>
          <w:sz w:val="24"/>
          <w:szCs w:val="24"/>
        </w:rPr>
        <w:t xml:space="preserve"> Century. The religious freedom guaranteed in the first two clauses of the </w:t>
      </w:r>
      <w:r w:rsidR="005132D6">
        <w:rPr>
          <w:rFonts w:ascii="Times New Roman" w:eastAsia="Times New Roman" w:hAnsi="Times New Roman" w:cs="Times New Roman"/>
          <w:color w:val="000000" w:themeColor="text1"/>
          <w:sz w:val="24"/>
          <w:szCs w:val="24"/>
        </w:rPr>
        <w:t>First Amendment</w:t>
      </w:r>
      <w:r w:rsidR="00A47854">
        <w:rPr>
          <w:rFonts w:ascii="Times New Roman" w:eastAsia="Times New Roman" w:hAnsi="Times New Roman" w:cs="Times New Roman"/>
          <w:color w:val="000000" w:themeColor="text1"/>
          <w:sz w:val="24"/>
          <w:szCs w:val="24"/>
        </w:rPr>
        <w:t xml:space="preserve"> </w:t>
      </w:r>
      <w:r w:rsidR="00E227EE">
        <w:rPr>
          <w:rFonts w:ascii="Times New Roman" w:eastAsia="Times New Roman" w:hAnsi="Times New Roman" w:cs="Times New Roman"/>
          <w:color w:val="000000" w:themeColor="text1"/>
          <w:sz w:val="24"/>
          <w:szCs w:val="24"/>
        </w:rPr>
        <w:t xml:space="preserve">promoted Justice by separating Church and State and </w:t>
      </w:r>
      <w:r w:rsidR="00C735FB">
        <w:rPr>
          <w:rFonts w:ascii="Times New Roman" w:eastAsia="Times New Roman" w:hAnsi="Times New Roman" w:cs="Times New Roman"/>
          <w:color w:val="000000" w:themeColor="text1"/>
          <w:sz w:val="24"/>
          <w:szCs w:val="24"/>
        </w:rPr>
        <w:t xml:space="preserve">reducing persecution of religious minorities. This separation has been rigorously defended by the Supreme Court in cases such as </w:t>
      </w:r>
      <w:r w:rsidR="00C735FB" w:rsidRPr="006203E3">
        <w:rPr>
          <w:rFonts w:ascii="Times New Roman" w:eastAsia="Times New Roman" w:hAnsi="Times New Roman" w:cs="Times New Roman"/>
          <w:i/>
          <w:iCs/>
          <w:color w:val="000000" w:themeColor="text1"/>
          <w:sz w:val="24"/>
          <w:szCs w:val="24"/>
        </w:rPr>
        <w:t>Torcaso vs. Watkins</w:t>
      </w:r>
      <w:r w:rsidR="006203E3" w:rsidRPr="006203E3">
        <w:rPr>
          <w:rFonts w:ascii="Times New Roman" w:eastAsia="Times New Roman" w:hAnsi="Times New Roman" w:cs="Times New Roman"/>
          <w:i/>
          <w:iCs/>
          <w:color w:val="000000" w:themeColor="text1"/>
          <w:sz w:val="24"/>
          <w:szCs w:val="24"/>
        </w:rPr>
        <w:t xml:space="preserve"> </w:t>
      </w:r>
      <w:r w:rsidR="006203E3">
        <w:rPr>
          <w:rFonts w:ascii="Times New Roman" w:eastAsia="Times New Roman" w:hAnsi="Times New Roman" w:cs="Times New Roman"/>
          <w:color w:val="000000" w:themeColor="text1"/>
          <w:sz w:val="24"/>
          <w:szCs w:val="24"/>
        </w:rPr>
        <w:t>(1961)</w:t>
      </w:r>
      <w:r w:rsidR="00C735FB">
        <w:rPr>
          <w:rFonts w:ascii="Times New Roman" w:eastAsia="Times New Roman" w:hAnsi="Times New Roman" w:cs="Times New Roman"/>
          <w:color w:val="000000" w:themeColor="text1"/>
          <w:sz w:val="24"/>
          <w:szCs w:val="24"/>
        </w:rPr>
        <w:t xml:space="preserve"> in which the court ruled that religious beliefs cannot be a requirement for public postings</w:t>
      </w:r>
      <w:r w:rsidR="00C735FB">
        <w:rPr>
          <w:rStyle w:val="EndnoteReference"/>
          <w:rFonts w:ascii="Times New Roman" w:eastAsia="Times New Roman" w:hAnsi="Times New Roman" w:cs="Times New Roman"/>
          <w:color w:val="000000" w:themeColor="text1"/>
          <w:sz w:val="24"/>
          <w:szCs w:val="24"/>
        </w:rPr>
        <w:endnoteReference w:id="5"/>
      </w:r>
      <w:r w:rsidR="00C735FB">
        <w:rPr>
          <w:rFonts w:ascii="Times New Roman" w:eastAsia="Times New Roman" w:hAnsi="Times New Roman" w:cs="Times New Roman"/>
          <w:color w:val="000000" w:themeColor="text1"/>
          <w:sz w:val="24"/>
          <w:szCs w:val="24"/>
        </w:rPr>
        <w:t xml:space="preserve"> showcasing the power contained in the pertinent clauses that promote Justice.</w:t>
      </w:r>
    </w:p>
    <w:p w14:paraId="57AD0F20" w14:textId="4F52F3C5" w:rsidR="00B572DA" w:rsidRDefault="00B572DA" w:rsidP="4CADB5FA">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sidR="005132D6">
        <w:rPr>
          <w:rFonts w:ascii="Times New Roman" w:eastAsia="Times New Roman" w:hAnsi="Times New Roman" w:cs="Times New Roman"/>
          <w:color w:val="000000" w:themeColor="text1"/>
          <w:sz w:val="24"/>
          <w:szCs w:val="24"/>
        </w:rPr>
        <w:t>First Amendment</w:t>
      </w:r>
      <w:r>
        <w:rPr>
          <w:rFonts w:ascii="Times New Roman" w:eastAsia="Times New Roman" w:hAnsi="Times New Roman" w:cs="Times New Roman"/>
          <w:color w:val="000000" w:themeColor="text1"/>
          <w:sz w:val="24"/>
          <w:szCs w:val="24"/>
        </w:rPr>
        <w:t xml:space="preserve"> </w:t>
      </w:r>
      <w:r w:rsidR="009B7304">
        <w:rPr>
          <w:rFonts w:ascii="Times New Roman" w:eastAsia="Times New Roman" w:hAnsi="Times New Roman" w:cs="Times New Roman"/>
          <w:color w:val="000000" w:themeColor="text1"/>
          <w:sz w:val="24"/>
          <w:szCs w:val="24"/>
        </w:rPr>
        <w:t xml:space="preserve">promotes </w:t>
      </w:r>
      <w:r>
        <w:rPr>
          <w:rFonts w:ascii="Times New Roman" w:eastAsia="Times New Roman" w:hAnsi="Times New Roman" w:cs="Times New Roman"/>
          <w:color w:val="000000" w:themeColor="text1"/>
          <w:sz w:val="24"/>
          <w:szCs w:val="24"/>
        </w:rPr>
        <w:t>domestic tranquility in an indirect but effective manner.</w:t>
      </w:r>
      <w:r w:rsidR="00CA4EBC">
        <w:rPr>
          <w:rFonts w:ascii="Times New Roman" w:eastAsia="Times New Roman" w:hAnsi="Times New Roman" w:cs="Times New Roman"/>
          <w:color w:val="000000" w:themeColor="text1"/>
          <w:sz w:val="24"/>
          <w:szCs w:val="24"/>
        </w:rPr>
        <w:t xml:space="preserve"> The first grievance listed against the King in the </w:t>
      </w:r>
      <w:r w:rsidR="00CA4EBC" w:rsidRPr="006203E3">
        <w:rPr>
          <w:rFonts w:ascii="Times New Roman" w:eastAsia="Times New Roman" w:hAnsi="Times New Roman" w:cs="Times New Roman"/>
          <w:color w:val="000000" w:themeColor="text1"/>
          <w:sz w:val="24"/>
          <w:szCs w:val="24"/>
        </w:rPr>
        <w:t>Declaration of Independence</w:t>
      </w:r>
      <w:r w:rsidR="00CA4EBC">
        <w:rPr>
          <w:rFonts w:ascii="Times New Roman" w:eastAsia="Times New Roman" w:hAnsi="Times New Roman" w:cs="Times New Roman"/>
          <w:color w:val="000000" w:themeColor="text1"/>
          <w:sz w:val="24"/>
          <w:szCs w:val="24"/>
        </w:rPr>
        <w:t xml:space="preserve"> is “He has refused his Assent to Laws, the most wholesome and necessary for the public good.”</w:t>
      </w:r>
      <w:r w:rsidR="00CA4EBC">
        <w:rPr>
          <w:rStyle w:val="EndnoteReference"/>
          <w:rFonts w:ascii="Times New Roman" w:eastAsia="Times New Roman" w:hAnsi="Times New Roman" w:cs="Times New Roman"/>
          <w:color w:val="000000" w:themeColor="text1"/>
          <w:sz w:val="24"/>
          <w:szCs w:val="24"/>
        </w:rPr>
        <w:endnoteReference w:id="6"/>
      </w:r>
      <w:r w:rsidR="009B7304">
        <w:rPr>
          <w:rFonts w:ascii="Times New Roman" w:eastAsia="Times New Roman" w:hAnsi="Times New Roman" w:cs="Times New Roman"/>
          <w:color w:val="000000" w:themeColor="text1"/>
          <w:sz w:val="24"/>
          <w:szCs w:val="24"/>
        </w:rPr>
        <w:t xml:space="preserve"> Governments ignoring the desires of their people is a central reason for revolution and social unrest. </w:t>
      </w:r>
      <w:proofErr w:type="gramStart"/>
      <w:r w:rsidR="009B7304">
        <w:rPr>
          <w:rFonts w:ascii="Times New Roman" w:eastAsia="Times New Roman" w:hAnsi="Times New Roman" w:cs="Times New Roman"/>
          <w:color w:val="000000" w:themeColor="text1"/>
          <w:sz w:val="24"/>
          <w:szCs w:val="24"/>
        </w:rPr>
        <w:t>In order to</w:t>
      </w:r>
      <w:proofErr w:type="gramEnd"/>
      <w:r w:rsidR="009B7304">
        <w:rPr>
          <w:rFonts w:ascii="Times New Roman" w:eastAsia="Times New Roman" w:hAnsi="Times New Roman" w:cs="Times New Roman"/>
          <w:color w:val="000000" w:themeColor="text1"/>
          <w:sz w:val="24"/>
          <w:szCs w:val="24"/>
        </w:rPr>
        <w:t xml:space="preserve"> effectively transmit the will of the people to their elected representatives, the </w:t>
      </w:r>
      <w:r w:rsidR="005132D6">
        <w:rPr>
          <w:rFonts w:ascii="Times New Roman" w:eastAsia="Times New Roman" w:hAnsi="Times New Roman" w:cs="Times New Roman"/>
          <w:color w:val="000000" w:themeColor="text1"/>
          <w:sz w:val="24"/>
          <w:szCs w:val="24"/>
        </w:rPr>
        <w:t>First Amendment</w:t>
      </w:r>
      <w:r w:rsidR="009B7304">
        <w:rPr>
          <w:rFonts w:ascii="Times New Roman" w:eastAsia="Times New Roman" w:hAnsi="Times New Roman" w:cs="Times New Roman"/>
          <w:color w:val="000000" w:themeColor="text1"/>
          <w:sz w:val="24"/>
          <w:szCs w:val="24"/>
        </w:rPr>
        <w:t xml:space="preserve"> gives the freedoms of assembly and petitioning the government. These avenues provide a peaceful method of encouraging change that reduces the chances of violence and thereby promote domestic tranquility.</w:t>
      </w:r>
    </w:p>
    <w:p w14:paraId="11BAADF3" w14:textId="10675BBA" w:rsidR="009B7304" w:rsidRDefault="00E3269C" w:rsidP="009668D8">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It can be hard to see the relationship between the </w:t>
      </w:r>
      <w:r w:rsidR="005132D6">
        <w:rPr>
          <w:rFonts w:ascii="Times New Roman" w:eastAsia="Times New Roman" w:hAnsi="Times New Roman" w:cs="Times New Roman"/>
          <w:color w:val="000000" w:themeColor="text1"/>
          <w:sz w:val="24"/>
          <w:szCs w:val="24"/>
        </w:rPr>
        <w:t>First Amendment</w:t>
      </w:r>
      <w:r>
        <w:rPr>
          <w:rFonts w:ascii="Times New Roman" w:eastAsia="Times New Roman" w:hAnsi="Times New Roman" w:cs="Times New Roman"/>
          <w:color w:val="000000" w:themeColor="text1"/>
          <w:sz w:val="24"/>
          <w:szCs w:val="24"/>
        </w:rPr>
        <w:t xml:space="preserve"> and providing for the common defense. </w:t>
      </w:r>
      <w:r w:rsidR="009668D8">
        <w:rPr>
          <w:rFonts w:ascii="Times New Roman" w:eastAsia="Times New Roman" w:hAnsi="Times New Roman" w:cs="Times New Roman"/>
          <w:color w:val="000000" w:themeColor="text1"/>
          <w:sz w:val="24"/>
          <w:szCs w:val="24"/>
        </w:rPr>
        <w:t>Wartime</w:t>
      </w:r>
      <w:r w:rsidR="00323539">
        <w:rPr>
          <w:rFonts w:ascii="Times New Roman" w:eastAsia="Times New Roman" w:hAnsi="Times New Roman" w:cs="Times New Roman"/>
          <w:color w:val="000000" w:themeColor="text1"/>
          <w:sz w:val="24"/>
          <w:szCs w:val="24"/>
        </w:rPr>
        <w:t xml:space="preserve"> conditions have </w:t>
      </w:r>
      <w:r w:rsidR="009668D8">
        <w:rPr>
          <w:rFonts w:ascii="Times New Roman" w:eastAsia="Times New Roman" w:hAnsi="Times New Roman" w:cs="Times New Roman"/>
          <w:color w:val="000000" w:themeColor="text1"/>
          <w:sz w:val="24"/>
          <w:szCs w:val="24"/>
        </w:rPr>
        <w:t xml:space="preserve">often </w:t>
      </w:r>
      <w:r w:rsidR="006C0AE2">
        <w:rPr>
          <w:rFonts w:ascii="Times New Roman" w:eastAsia="Times New Roman" w:hAnsi="Times New Roman" w:cs="Times New Roman"/>
          <w:color w:val="000000" w:themeColor="text1"/>
          <w:sz w:val="24"/>
          <w:szCs w:val="24"/>
        </w:rPr>
        <w:t xml:space="preserve">restricted </w:t>
      </w:r>
      <w:r w:rsidR="005132D6">
        <w:rPr>
          <w:rFonts w:ascii="Times New Roman" w:eastAsia="Times New Roman" w:hAnsi="Times New Roman" w:cs="Times New Roman"/>
          <w:color w:val="000000" w:themeColor="text1"/>
          <w:sz w:val="24"/>
          <w:szCs w:val="24"/>
        </w:rPr>
        <w:t>First Amendment</w:t>
      </w:r>
      <w:r w:rsidR="006C0AE2">
        <w:rPr>
          <w:rFonts w:ascii="Times New Roman" w:eastAsia="Times New Roman" w:hAnsi="Times New Roman" w:cs="Times New Roman"/>
          <w:color w:val="000000" w:themeColor="text1"/>
          <w:sz w:val="24"/>
          <w:szCs w:val="24"/>
        </w:rPr>
        <w:t xml:space="preserve"> rights rather than any part of the </w:t>
      </w:r>
      <w:r w:rsidR="005132D6">
        <w:rPr>
          <w:rFonts w:ascii="Times New Roman" w:eastAsia="Times New Roman" w:hAnsi="Times New Roman" w:cs="Times New Roman"/>
          <w:color w:val="000000" w:themeColor="text1"/>
          <w:sz w:val="24"/>
          <w:szCs w:val="24"/>
        </w:rPr>
        <w:t>First Amendment</w:t>
      </w:r>
      <w:r w:rsidR="006C0AE2">
        <w:rPr>
          <w:rFonts w:ascii="Times New Roman" w:eastAsia="Times New Roman" w:hAnsi="Times New Roman" w:cs="Times New Roman"/>
          <w:color w:val="000000" w:themeColor="text1"/>
          <w:sz w:val="24"/>
          <w:szCs w:val="24"/>
        </w:rPr>
        <w:t xml:space="preserve"> supporting the war effort.</w:t>
      </w:r>
      <w:r w:rsidR="009668D8">
        <w:rPr>
          <w:rFonts w:ascii="Times New Roman" w:eastAsia="Times New Roman" w:hAnsi="Times New Roman" w:cs="Times New Roman"/>
          <w:color w:val="000000" w:themeColor="text1"/>
          <w:sz w:val="24"/>
          <w:szCs w:val="24"/>
        </w:rPr>
        <w:t xml:space="preserve"> Famously in </w:t>
      </w:r>
      <w:r w:rsidR="009668D8" w:rsidRPr="00FD36B7">
        <w:rPr>
          <w:rFonts w:ascii="Times New Roman" w:eastAsia="Times New Roman" w:hAnsi="Times New Roman" w:cs="Times New Roman"/>
          <w:i/>
          <w:iCs/>
          <w:color w:val="000000" w:themeColor="text1"/>
          <w:sz w:val="24"/>
          <w:szCs w:val="24"/>
        </w:rPr>
        <w:t xml:space="preserve">Schenck vs the United </w:t>
      </w:r>
      <w:r w:rsidR="009668D8" w:rsidRPr="00FD36B7">
        <w:rPr>
          <w:rFonts w:ascii="Times New Roman" w:eastAsia="Times New Roman" w:hAnsi="Times New Roman" w:cs="Times New Roman"/>
          <w:i/>
          <w:iCs/>
          <w:color w:val="000000" w:themeColor="text1"/>
          <w:sz w:val="24"/>
          <w:szCs w:val="24"/>
        </w:rPr>
        <w:lastRenderedPageBreak/>
        <w:t>States</w:t>
      </w:r>
      <w:r w:rsidR="00FD36B7">
        <w:rPr>
          <w:rFonts w:ascii="Times New Roman" w:eastAsia="Times New Roman" w:hAnsi="Times New Roman" w:cs="Times New Roman"/>
          <w:i/>
          <w:iCs/>
          <w:color w:val="000000" w:themeColor="text1"/>
          <w:sz w:val="24"/>
          <w:szCs w:val="24"/>
        </w:rPr>
        <w:t xml:space="preserve"> </w:t>
      </w:r>
      <w:r w:rsidR="00FD36B7">
        <w:rPr>
          <w:rFonts w:ascii="Times New Roman" w:eastAsia="Times New Roman" w:hAnsi="Times New Roman" w:cs="Times New Roman"/>
          <w:color w:val="000000" w:themeColor="text1"/>
          <w:sz w:val="24"/>
          <w:szCs w:val="24"/>
        </w:rPr>
        <w:t>(1919)</w:t>
      </w:r>
      <w:r w:rsidR="009668D8">
        <w:rPr>
          <w:rFonts w:ascii="Times New Roman" w:eastAsia="Times New Roman" w:hAnsi="Times New Roman" w:cs="Times New Roman"/>
          <w:color w:val="000000" w:themeColor="text1"/>
          <w:sz w:val="24"/>
          <w:szCs w:val="24"/>
        </w:rPr>
        <w:t xml:space="preserve">, the </w:t>
      </w:r>
      <w:r w:rsidR="00FD36B7">
        <w:rPr>
          <w:rFonts w:ascii="Times New Roman" w:eastAsia="Times New Roman" w:hAnsi="Times New Roman" w:cs="Times New Roman"/>
          <w:color w:val="000000" w:themeColor="text1"/>
          <w:sz w:val="24"/>
          <w:szCs w:val="24"/>
        </w:rPr>
        <w:t>S</w:t>
      </w:r>
      <w:r w:rsidR="009668D8">
        <w:rPr>
          <w:rFonts w:ascii="Times New Roman" w:eastAsia="Times New Roman" w:hAnsi="Times New Roman" w:cs="Times New Roman"/>
          <w:color w:val="000000" w:themeColor="text1"/>
          <w:sz w:val="24"/>
          <w:szCs w:val="24"/>
        </w:rPr>
        <w:t xml:space="preserve">upreme </w:t>
      </w:r>
      <w:r w:rsidR="00FD36B7">
        <w:rPr>
          <w:rFonts w:ascii="Times New Roman" w:eastAsia="Times New Roman" w:hAnsi="Times New Roman" w:cs="Times New Roman"/>
          <w:color w:val="000000" w:themeColor="text1"/>
          <w:sz w:val="24"/>
          <w:szCs w:val="24"/>
        </w:rPr>
        <w:t>C</w:t>
      </w:r>
      <w:r w:rsidR="009668D8">
        <w:rPr>
          <w:rFonts w:ascii="Times New Roman" w:eastAsia="Times New Roman" w:hAnsi="Times New Roman" w:cs="Times New Roman"/>
          <w:color w:val="000000" w:themeColor="text1"/>
          <w:sz w:val="24"/>
          <w:szCs w:val="24"/>
        </w:rPr>
        <w:t>ourt stated that Congress has more latitude in limiting free speech in times of war.</w:t>
      </w:r>
      <w:r w:rsidR="009668D8">
        <w:rPr>
          <w:rStyle w:val="EndnoteReference"/>
          <w:rFonts w:ascii="Times New Roman" w:eastAsia="Times New Roman" w:hAnsi="Times New Roman" w:cs="Times New Roman"/>
          <w:color w:val="000000" w:themeColor="text1"/>
          <w:sz w:val="24"/>
          <w:szCs w:val="24"/>
        </w:rPr>
        <w:endnoteReference w:id="7"/>
      </w:r>
      <w:r w:rsidR="009668D8">
        <w:rPr>
          <w:rFonts w:ascii="Times New Roman" w:eastAsia="Times New Roman" w:hAnsi="Times New Roman" w:cs="Times New Roman"/>
          <w:color w:val="000000" w:themeColor="text1"/>
          <w:sz w:val="24"/>
          <w:szCs w:val="24"/>
        </w:rPr>
        <w:t xml:space="preserve"> However, there is also the intangible will to fight to consider. </w:t>
      </w:r>
      <w:r w:rsidR="0000599A">
        <w:rPr>
          <w:rFonts w:ascii="Times New Roman" w:eastAsia="Times New Roman" w:hAnsi="Times New Roman" w:cs="Times New Roman"/>
          <w:color w:val="000000" w:themeColor="text1"/>
          <w:sz w:val="24"/>
          <w:szCs w:val="24"/>
        </w:rPr>
        <w:t>Nations</w:t>
      </w:r>
      <w:r w:rsidR="009668D8">
        <w:rPr>
          <w:rFonts w:ascii="Times New Roman" w:eastAsia="Times New Roman" w:hAnsi="Times New Roman" w:cs="Times New Roman"/>
          <w:color w:val="000000" w:themeColor="text1"/>
          <w:sz w:val="24"/>
          <w:szCs w:val="24"/>
        </w:rPr>
        <w:t xml:space="preserve"> that have a greater will to fight have a greater chance of success because they are willing to pay the necessary price to secure their freedom. </w:t>
      </w:r>
      <w:r w:rsidR="00CB43C4">
        <w:rPr>
          <w:rFonts w:ascii="Times New Roman" w:eastAsia="Times New Roman" w:hAnsi="Times New Roman" w:cs="Times New Roman"/>
          <w:color w:val="000000" w:themeColor="text1"/>
          <w:sz w:val="24"/>
          <w:szCs w:val="24"/>
        </w:rPr>
        <w:t xml:space="preserve">Thomas Paine wrote in </w:t>
      </w:r>
      <w:r w:rsidR="00CB43C4" w:rsidRPr="00FD36B7">
        <w:rPr>
          <w:rFonts w:ascii="Times New Roman" w:eastAsia="Times New Roman" w:hAnsi="Times New Roman" w:cs="Times New Roman"/>
          <w:i/>
          <w:iCs/>
          <w:color w:val="000000" w:themeColor="text1"/>
          <w:sz w:val="24"/>
          <w:szCs w:val="24"/>
        </w:rPr>
        <w:t>The American Crisis</w:t>
      </w:r>
      <w:r w:rsidR="00CB43C4">
        <w:rPr>
          <w:rFonts w:ascii="Times New Roman" w:eastAsia="Times New Roman" w:hAnsi="Times New Roman" w:cs="Times New Roman"/>
          <w:color w:val="000000" w:themeColor="text1"/>
          <w:sz w:val="24"/>
          <w:szCs w:val="24"/>
        </w:rPr>
        <w:t xml:space="preserve"> (1777) that “Those who expect to reap </w:t>
      </w:r>
      <w:r w:rsidR="0000599A">
        <w:rPr>
          <w:rFonts w:ascii="Times New Roman" w:eastAsia="Times New Roman" w:hAnsi="Times New Roman" w:cs="Times New Roman"/>
          <w:color w:val="000000" w:themeColor="text1"/>
          <w:sz w:val="24"/>
          <w:szCs w:val="24"/>
        </w:rPr>
        <w:t xml:space="preserve">the blessings of freedom must, like men, undergo the fatigue of supporting it.” Certainly the 13 Colonies braved that fatigue when they </w:t>
      </w:r>
      <w:proofErr w:type="gramStart"/>
      <w:r w:rsidR="0000599A">
        <w:rPr>
          <w:rFonts w:ascii="Times New Roman" w:eastAsia="Times New Roman" w:hAnsi="Times New Roman" w:cs="Times New Roman"/>
          <w:color w:val="000000" w:themeColor="text1"/>
          <w:sz w:val="24"/>
          <w:szCs w:val="24"/>
        </w:rPr>
        <w:t>rose up against</w:t>
      </w:r>
      <w:proofErr w:type="gramEnd"/>
      <w:r w:rsidR="0000599A">
        <w:rPr>
          <w:rFonts w:ascii="Times New Roman" w:eastAsia="Times New Roman" w:hAnsi="Times New Roman" w:cs="Times New Roman"/>
          <w:color w:val="000000" w:themeColor="text1"/>
          <w:sz w:val="24"/>
          <w:szCs w:val="24"/>
        </w:rPr>
        <w:t xml:space="preserve"> King George III. The United States braved that fatigue when brothers fought brothers to correct one of the most grievous wrongs in the original version of the constitution</w:t>
      </w:r>
      <w:r w:rsidR="00CC2B69">
        <w:rPr>
          <w:rFonts w:ascii="Times New Roman" w:eastAsia="Times New Roman" w:hAnsi="Times New Roman" w:cs="Times New Roman"/>
          <w:color w:val="000000" w:themeColor="text1"/>
          <w:sz w:val="24"/>
          <w:szCs w:val="24"/>
        </w:rPr>
        <w:t xml:space="preserve"> and again to fight a two-front war against fascism and tyranny</w:t>
      </w:r>
      <w:r w:rsidR="0000599A">
        <w:rPr>
          <w:rFonts w:ascii="Times New Roman" w:eastAsia="Times New Roman" w:hAnsi="Times New Roman" w:cs="Times New Roman"/>
          <w:color w:val="000000" w:themeColor="text1"/>
          <w:sz w:val="24"/>
          <w:szCs w:val="24"/>
        </w:rPr>
        <w:t>. That motivation holds true tod</w:t>
      </w:r>
      <w:r w:rsidR="00C27959">
        <w:rPr>
          <w:rFonts w:ascii="Times New Roman" w:eastAsia="Times New Roman" w:hAnsi="Times New Roman" w:cs="Times New Roman"/>
          <w:color w:val="000000" w:themeColor="text1"/>
          <w:sz w:val="24"/>
          <w:szCs w:val="24"/>
        </w:rPr>
        <w:t xml:space="preserve">ay as </w:t>
      </w:r>
      <w:r w:rsidR="005132D6">
        <w:rPr>
          <w:rFonts w:ascii="Times New Roman" w:eastAsia="Times New Roman" w:hAnsi="Times New Roman" w:cs="Times New Roman"/>
          <w:color w:val="000000" w:themeColor="text1"/>
          <w:sz w:val="24"/>
          <w:szCs w:val="24"/>
        </w:rPr>
        <w:t>First Amendment</w:t>
      </w:r>
      <w:r w:rsidR="00C27959">
        <w:rPr>
          <w:rFonts w:ascii="Times New Roman" w:eastAsia="Times New Roman" w:hAnsi="Times New Roman" w:cs="Times New Roman"/>
          <w:color w:val="000000" w:themeColor="text1"/>
          <w:sz w:val="24"/>
          <w:szCs w:val="24"/>
        </w:rPr>
        <w:t xml:space="preserve"> freedoms are some of the most treasured and debated in our modern society. </w:t>
      </w:r>
      <w:r w:rsidR="00CC2B69">
        <w:rPr>
          <w:rFonts w:ascii="Times New Roman" w:eastAsia="Times New Roman" w:hAnsi="Times New Roman" w:cs="Times New Roman"/>
          <w:color w:val="000000" w:themeColor="text1"/>
          <w:sz w:val="24"/>
          <w:szCs w:val="24"/>
        </w:rPr>
        <w:t xml:space="preserve">The contributions that a motivated population with a high will to fight bring to our nation’s readiness is the method by which the </w:t>
      </w:r>
      <w:r w:rsidR="005132D6">
        <w:rPr>
          <w:rFonts w:ascii="Times New Roman" w:eastAsia="Times New Roman" w:hAnsi="Times New Roman" w:cs="Times New Roman"/>
          <w:color w:val="000000" w:themeColor="text1"/>
          <w:sz w:val="24"/>
          <w:szCs w:val="24"/>
        </w:rPr>
        <w:t>First Amendment</w:t>
      </w:r>
      <w:r w:rsidR="00CC2B69">
        <w:rPr>
          <w:rFonts w:ascii="Times New Roman" w:eastAsia="Times New Roman" w:hAnsi="Times New Roman" w:cs="Times New Roman"/>
          <w:color w:val="000000" w:themeColor="text1"/>
          <w:sz w:val="24"/>
          <w:szCs w:val="24"/>
        </w:rPr>
        <w:t xml:space="preserve"> promotes defending the nation.</w:t>
      </w:r>
    </w:p>
    <w:p w14:paraId="4F250F66" w14:textId="17EFF779" w:rsidR="00E82715" w:rsidRDefault="00E82715" w:rsidP="009668D8">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terms of promoting the general welfare, the </w:t>
      </w:r>
      <w:r w:rsidR="005132D6">
        <w:rPr>
          <w:rFonts w:ascii="Times New Roman" w:eastAsia="Times New Roman" w:hAnsi="Times New Roman" w:cs="Times New Roman"/>
          <w:color w:val="000000" w:themeColor="text1"/>
          <w:sz w:val="24"/>
          <w:szCs w:val="24"/>
        </w:rPr>
        <w:t>First Amendment</w:t>
      </w:r>
      <w:r>
        <w:rPr>
          <w:rFonts w:ascii="Times New Roman" w:eastAsia="Times New Roman" w:hAnsi="Times New Roman" w:cs="Times New Roman"/>
          <w:color w:val="000000" w:themeColor="text1"/>
          <w:sz w:val="24"/>
          <w:szCs w:val="24"/>
        </w:rPr>
        <w:t xml:space="preserve"> bolsters what </w:t>
      </w:r>
      <w:r w:rsidR="000278E0">
        <w:rPr>
          <w:rFonts w:ascii="Times New Roman" w:eastAsia="Times New Roman" w:hAnsi="Times New Roman" w:cs="Times New Roman"/>
          <w:color w:val="000000" w:themeColor="text1"/>
          <w:sz w:val="24"/>
          <w:szCs w:val="24"/>
        </w:rPr>
        <w:t xml:space="preserve">Thomas Jefferson described when he said, </w:t>
      </w:r>
      <w:r w:rsidR="000278E0" w:rsidRPr="000278E0">
        <w:rPr>
          <w:rFonts w:ascii="Times New Roman" w:eastAsia="Times New Roman" w:hAnsi="Times New Roman" w:cs="Times New Roman"/>
          <w:color w:val="000000" w:themeColor="text1"/>
          <w:sz w:val="24"/>
          <w:szCs w:val="24"/>
        </w:rPr>
        <w:t>"An educated citizenry is a vital requisite for our survival as a free people."</w:t>
      </w:r>
      <w:r w:rsidR="00D878AD">
        <w:rPr>
          <w:rStyle w:val="EndnoteReference"/>
          <w:rFonts w:ascii="Times New Roman" w:eastAsia="Times New Roman" w:hAnsi="Times New Roman" w:cs="Times New Roman"/>
          <w:color w:val="000000" w:themeColor="text1"/>
          <w:sz w:val="24"/>
          <w:szCs w:val="24"/>
        </w:rPr>
        <w:endnoteReference w:id="8"/>
      </w:r>
      <w:r w:rsidR="000278E0">
        <w:rPr>
          <w:color w:val="403C36"/>
          <w:sz w:val="32"/>
          <w:szCs w:val="32"/>
          <w:shd w:val="clear" w:color="auto" w:fill="FFFFFF"/>
        </w:rPr>
        <w:t xml:space="preserve"> </w:t>
      </w:r>
      <w:r>
        <w:rPr>
          <w:rFonts w:ascii="Times New Roman" w:eastAsia="Times New Roman" w:hAnsi="Times New Roman" w:cs="Times New Roman"/>
          <w:color w:val="000000" w:themeColor="text1"/>
          <w:sz w:val="24"/>
          <w:szCs w:val="24"/>
        </w:rPr>
        <w:t xml:space="preserve">While the </w:t>
      </w:r>
      <w:r w:rsidR="005132D6">
        <w:rPr>
          <w:rFonts w:ascii="Times New Roman" w:eastAsia="Times New Roman" w:hAnsi="Times New Roman" w:cs="Times New Roman"/>
          <w:color w:val="000000" w:themeColor="text1"/>
          <w:sz w:val="24"/>
          <w:szCs w:val="24"/>
        </w:rPr>
        <w:t>First Amendment</w:t>
      </w:r>
      <w:r>
        <w:rPr>
          <w:rFonts w:ascii="Times New Roman" w:eastAsia="Times New Roman" w:hAnsi="Times New Roman" w:cs="Times New Roman"/>
          <w:color w:val="000000" w:themeColor="text1"/>
          <w:sz w:val="24"/>
          <w:szCs w:val="24"/>
        </w:rPr>
        <w:t xml:space="preserve"> does not guarantee a formal education, provisions for the free press allow dissemination of information to citizens. </w:t>
      </w:r>
      <w:r w:rsidR="005132D6">
        <w:rPr>
          <w:rFonts w:ascii="Times New Roman" w:eastAsia="Times New Roman" w:hAnsi="Times New Roman" w:cs="Times New Roman"/>
          <w:color w:val="000000" w:themeColor="text1"/>
          <w:sz w:val="24"/>
          <w:szCs w:val="24"/>
        </w:rPr>
        <w:t xml:space="preserve">Voter guides and articles regarding politics </w:t>
      </w:r>
      <w:r w:rsidR="00866913">
        <w:rPr>
          <w:rFonts w:ascii="Times New Roman" w:eastAsia="Times New Roman" w:hAnsi="Times New Roman" w:cs="Times New Roman"/>
          <w:color w:val="000000" w:themeColor="text1"/>
          <w:sz w:val="24"/>
          <w:szCs w:val="24"/>
        </w:rPr>
        <w:t xml:space="preserve">inform the decisions of millions of Americans on issues as small as a municipal recycling program and as large as the Presidency. </w:t>
      </w:r>
      <w:r w:rsidR="00D878AD">
        <w:rPr>
          <w:rFonts w:ascii="Times New Roman" w:eastAsia="Times New Roman" w:hAnsi="Times New Roman" w:cs="Times New Roman"/>
          <w:color w:val="000000" w:themeColor="text1"/>
          <w:sz w:val="24"/>
          <w:szCs w:val="24"/>
        </w:rPr>
        <w:t>While these reports are entering a new error of polarization,</w:t>
      </w:r>
      <w:r w:rsidR="000278E0">
        <w:rPr>
          <w:rFonts w:ascii="Times New Roman" w:eastAsia="Times New Roman" w:hAnsi="Times New Roman" w:cs="Times New Roman"/>
          <w:color w:val="000000" w:themeColor="text1"/>
          <w:sz w:val="24"/>
          <w:szCs w:val="24"/>
        </w:rPr>
        <w:t xml:space="preserve"> that does not take away from the benefits society reaps from a free press. This knowledge promotes the general welfare.</w:t>
      </w:r>
    </w:p>
    <w:p w14:paraId="2D28C9FF" w14:textId="70DEBC61" w:rsidR="009722A4" w:rsidRPr="00D878AD" w:rsidRDefault="000278E0" w:rsidP="00731A3C">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conclusion, the </w:t>
      </w:r>
      <w:r w:rsidR="005132D6">
        <w:rPr>
          <w:rFonts w:ascii="Times New Roman" w:eastAsia="Times New Roman" w:hAnsi="Times New Roman" w:cs="Times New Roman"/>
          <w:color w:val="000000" w:themeColor="text1"/>
          <w:sz w:val="24"/>
          <w:szCs w:val="24"/>
        </w:rPr>
        <w:t>First Amendment</w:t>
      </w:r>
      <w:r>
        <w:rPr>
          <w:rFonts w:ascii="Times New Roman" w:eastAsia="Times New Roman" w:hAnsi="Times New Roman" w:cs="Times New Roman"/>
          <w:color w:val="000000" w:themeColor="text1"/>
          <w:sz w:val="24"/>
          <w:szCs w:val="24"/>
        </w:rPr>
        <w:t xml:space="preserve"> promotes all the goals set forth in the preamble except for one. The goal of securing the blessing of liberty for ourselves and our posterity falls to us, the people of the United States. It is our collective responsibility to remain informed</w:t>
      </w:r>
      <w:r w:rsidR="00D878AD">
        <w:rPr>
          <w:rFonts w:ascii="Times New Roman" w:eastAsia="Times New Roman" w:hAnsi="Times New Roman" w:cs="Times New Roman"/>
          <w:color w:val="000000" w:themeColor="text1"/>
          <w:sz w:val="24"/>
          <w:szCs w:val="24"/>
        </w:rPr>
        <w:t xml:space="preserve"> and </w:t>
      </w:r>
      <w:r w:rsidR="00D878AD">
        <w:rPr>
          <w:rFonts w:ascii="Times New Roman" w:eastAsia="Times New Roman" w:hAnsi="Times New Roman" w:cs="Times New Roman"/>
          <w:color w:val="000000" w:themeColor="text1"/>
          <w:sz w:val="24"/>
          <w:szCs w:val="24"/>
        </w:rPr>
        <w:lastRenderedPageBreak/>
        <w:t xml:space="preserve">utilize our </w:t>
      </w:r>
      <w:r w:rsidR="005132D6">
        <w:rPr>
          <w:rFonts w:ascii="Times New Roman" w:eastAsia="Times New Roman" w:hAnsi="Times New Roman" w:cs="Times New Roman"/>
          <w:color w:val="000000" w:themeColor="text1"/>
          <w:sz w:val="24"/>
          <w:szCs w:val="24"/>
        </w:rPr>
        <w:t>First Amendment</w:t>
      </w:r>
      <w:r w:rsidR="00D878AD">
        <w:rPr>
          <w:rFonts w:ascii="Times New Roman" w:eastAsia="Times New Roman" w:hAnsi="Times New Roman" w:cs="Times New Roman"/>
          <w:color w:val="000000" w:themeColor="text1"/>
          <w:sz w:val="24"/>
          <w:szCs w:val="24"/>
        </w:rPr>
        <w:t xml:space="preserve"> rights to fulfill the final goal the framers wrote into the preamble and to ensure “that government of the people, by the people, for the people shall not perish from the earth.”</w:t>
      </w:r>
      <w:r w:rsidR="00D878AD">
        <w:rPr>
          <w:rStyle w:val="EndnoteReference"/>
          <w:rFonts w:ascii="Times New Roman" w:eastAsia="Times New Roman" w:hAnsi="Times New Roman" w:cs="Times New Roman"/>
          <w:color w:val="000000" w:themeColor="text1"/>
          <w:sz w:val="24"/>
          <w:szCs w:val="24"/>
        </w:rPr>
        <w:endnoteReference w:id="9"/>
      </w:r>
    </w:p>
    <w:sectPr w:rsidR="009722A4" w:rsidRPr="00D878AD" w:rsidSect="009722A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6C0F" w14:textId="77777777" w:rsidR="000B1581" w:rsidRDefault="000B1581">
      <w:pPr>
        <w:spacing w:after="0" w:line="240" w:lineRule="auto"/>
      </w:pPr>
      <w:r>
        <w:separator/>
      </w:r>
    </w:p>
  </w:endnote>
  <w:endnote w:type="continuationSeparator" w:id="0">
    <w:p w14:paraId="2978F81D" w14:textId="77777777" w:rsidR="000B1581" w:rsidRDefault="000B1581">
      <w:pPr>
        <w:spacing w:after="0" w:line="240" w:lineRule="auto"/>
      </w:pPr>
      <w:r>
        <w:continuationSeparator/>
      </w:r>
    </w:p>
  </w:endnote>
  <w:endnote w:id="1">
    <w:p w14:paraId="6E6D60C2" w14:textId="74B29361" w:rsidR="00BB515D" w:rsidRPr="00BB515D" w:rsidRDefault="00BB515D" w:rsidP="004C25C5">
      <w:pPr>
        <w:pStyle w:val="EndnoteText"/>
        <w:spacing w:line="480" w:lineRule="auto"/>
        <w:rPr>
          <w:rFonts w:ascii="Times New Roman" w:hAnsi="Times New Roman" w:cs="Times New Roman"/>
          <w:sz w:val="24"/>
          <w:szCs w:val="24"/>
        </w:rPr>
      </w:pPr>
      <w:r w:rsidRPr="00BB515D">
        <w:rPr>
          <w:rStyle w:val="EndnoteReference"/>
          <w:rFonts w:ascii="Times New Roman" w:hAnsi="Times New Roman" w:cs="Times New Roman"/>
          <w:sz w:val="24"/>
          <w:szCs w:val="24"/>
        </w:rPr>
        <w:endnoteRef/>
      </w:r>
      <w:r w:rsidRPr="00BB515D">
        <w:rPr>
          <w:rFonts w:ascii="Times New Roman" w:hAnsi="Times New Roman" w:cs="Times New Roman"/>
          <w:sz w:val="24"/>
          <w:szCs w:val="24"/>
        </w:rPr>
        <w:t xml:space="preserve"> </w:t>
      </w:r>
      <w:r w:rsidRPr="00BB515D">
        <w:rPr>
          <w:rFonts w:ascii="Times New Roman" w:hAnsi="Times New Roman" w:cs="Times New Roman"/>
          <w:color w:val="000000" w:themeColor="text1"/>
          <w:sz w:val="24"/>
          <w:szCs w:val="24"/>
        </w:rPr>
        <w:t>US Constitution Amend</w:t>
      </w:r>
      <w:r w:rsidR="00D878AD">
        <w:rPr>
          <w:rFonts w:ascii="Times New Roman" w:hAnsi="Times New Roman" w:cs="Times New Roman"/>
          <w:color w:val="000000" w:themeColor="text1"/>
          <w:sz w:val="24"/>
          <w:szCs w:val="24"/>
        </w:rPr>
        <w:t>ment</w:t>
      </w:r>
      <w:r w:rsidRPr="00BB515D">
        <w:rPr>
          <w:rFonts w:ascii="Times New Roman" w:hAnsi="Times New Roman" w:cs="Times New Roman"/>
          <w:color w:val="000000" w:themeColor="text1"/>
          <w:sz w:val="24"/>
          <w:szCs w:val="24"/>
        </w:rPr>
        <w:t xml:space="preserve"> I</w:t>
      </w:r>
    </w:p>
  </w:endnote>
  <w:endnote w:id="2">
    <w:p w14:paraId="7C4A3E36" w14:textId="209EC66D" w:rsidR="00BB515D" w:rsidRPr="00BB515D" w:rsidRDefault="00BB515D" w:rsidP="004C25C5">
      <w:pPr>
        <w:pStyle w:val="NormalWeb"/>
        <w:spacing w:line="480" w:lineRule="auto"/>
      </w:pPr>
      <w:r w:rsidRPr="00BB515D">
        <w:rPr>
          <w:rStyle w:val="EndnoteReference"/>
        </w:rPr>
        <w:endnoteRef/>
      </w:r>
      <w:r w:rsidRPr="00BB515D">
        <w:t xml:space="preserve"> US Constitution Preamble</w:t>
      </w:r>
    </w:p>
  </w:endnote>
  <w:endnote w:id="3">
    <w:p w14:paraId="15EA9EDB" w14:textId="25B63F9F" w:rsidR="00BB515D" w:rsidRDefault="00BB515D" w:rsidP="004C25C5">
      <w:pPr>
        <w:pStyle w:val="NormalWeb"/>
        <w:spacing w:line="480" w:lineRule="auto"/>
      </w:pPr>
      <w:r>
        <w:rPr>
          <w:rStyle w:val="EndnoteReference"/>
        </w:rPr>
        <w:endnoteRef/>
      </w:r>
      <w:r>
        <w:t xml:space="preserve"> </w:t>
      </w:r>
      <w:r>
        <w:rPr>
          <w:i/>
          <w:iCs/>
        </w:rPr>
        <w:t>New York Times v. Sullivan (1964)</w:t>
      </w:r>
      <w:r>
        <w:t xml:space="preserve"> (2022) </w:t>
      </w:r>
      <w:r>
        <w:rPr>
          <w:i/>
          <w:iCs/>
        </w:rPr>
        <w:t>Legal Information Institute</w:t>
      </w:r>
      <w:r>
        <w:t xml:space="preserve">. Cornell Law School. Available at: https://www.law.cornell.edu/wex/new_york_times_v_sullivan_%281964%29 (Accessed: November 2, 2022). </w:t>
      </w:r>
    </w:p>
  </w:endnote>
  <w:endnote w:id="4">
    <w:p w14:paraId="6D8559B8" w14:textId="6FAE2131" w:rsidR="00EB17FE" w:rsidRDefault="00EB17FE" w:rsidP="00A05B23">
      <w:pPr>
        <w:pStyle w:val="NormalWeb"/>
        <w:spacing w:before="0" w:beforeAutospacing="0" w:after="0" w:afterAutospacing="0" w:line="480" w:lineRule="auto"/>
        <w:ind w:left="720" w:hanging="720"/>
      </w:pPr>
      <w:r>
        <w:rPr>
          <w:rStyle w:val="EndnoteReference"/>
        </w:rPr>
        <w:endnoteRef/>
      </w:r>
      <w:r>
        <w:t xml:space="preserve"> </w:t>
      </w:r>
      <w:r w:rsidR="00A05B23">
        <w:t xml:space="preserve">Library of Congress. “England and Religious Freedom.” </w:t>
      </w:r>
      <w:r w:rsidR="00A05B23">
        <w:rPr>
          <w:i/>
          <w:iCs/>
        </w:rPr>
        <w:t>Constitution Annotated</w:t>
      </w:r>
      <w:r w:rsidR="00A05B23">
        <w:t>, constitution.congress.gov/browse/essay/amdt1-2-2-2/ALDE_00013269.</w:t>
      </w:r>
    </w:p>
  </w:endnote>
  <w:endnote w:id="5">
    <w:p w14:paraId="17509F1F" w14:textId="7D88E308" w:rsidR="00C735FB" w:rsidRDefault="00C735FB" w:rsidP="009668D8">
      <w:pPr>
        <w:pStyle w:val="NormalWeb"/>
        <w:spacing w:before="0" w:beforeAutospacing="0" w:after="0" w:afterAutospacing="0" w:line="480" w:lineRule="auto"/>
        <w:ind w:left="720" w:hanging="720"/>
      </w:pPr>
      <w:r>
        <w:rPr>
          <w:rStyle w:val="EndnoteReference"/>
        </w:rPr>
        <w:endnoteRef/>
      </w:r>
      <w:r>
        <w:t xml:space="preserve"> </w:t>
      </w:r>
      <w:r w:rsidR="004C25C5">
        <w:t xml:space="preserve">“Torcaso V. Watkins.” </w:t>
      </w:r>
      <w:r w:rsidR="004C25C5">
        <w:rPr>
          <w:i/>
          <w:iCs/>
        </w:rPr>
        <w:t xml:space="preserve">The </w:t>
      </w:r>
      <w:r w:rsidR="005132D6">
        <w:rPr>
          <w:i/>
          <w:iCs/>
        </w:rPr>
        <w:t>First Amendment</w:t>
      </w:r>
      <w:r w:rsidR="004C25C5">
        <w:rPr>
          <w:i/>
          <w:iCs/>
        </w:rPr>
        <w:t xml:space="preserve"> Encyclopedia</w:t>
      </w:r>
      <w:r w:rsidR="004C25C5">
        <w:t>, mtsu.edu/</w:t>
      </w:r>
      <w:proofErr w:type="gramStart"/>
      <w:r w:rsidR="004C25C5">
        <w:t>first-amendment</w:t>
      </w:r>
      <w:proofErr w:type="gramEnd"/>
      <w:r w:rsidR="004C25C5">
        <w:t>/article/739/</w:t>
      </w:r>
      <w:proofErr w:type="spellStart"/>
      <w:r w:rsidR="004C25C5">
        <w:t>torcaso</w:t>
      </w:r>
      <w:proofErr w:type="spellEnd"/>
      <w:r w:rsidR="004C25C5">
        <w:t>-v-</w:t>
      </w:r>
      <w:proofErr w:type="spellStart"/>
      <w:r w:rsidR="004C25C5">
        <w:t>watkins</w:t>
      </w:r>
      <w:proofErr w:type="spellEnd"/>
      <w:r w:rsidR="004C25C5">
        <w:t>. Accessed 2 Nov. 2022.</w:t>
      </w:r>
    </w:p>
  </w:endnote>
  <w:endnote w:id="6">
    <w:p w14:paraId="673359AF" w14:textId="3FD4B58A" w:rsidR="00CA4EBC" w:rsidRPr="00CA4EBC" w:rsidRDefault="00CA4EBC" w:rsidP="00FD36B7">
      <w:pPr>
        <w:pStyle w:val="NormalWeb"/>
        <w:spacing w:before="0" w:beforeAutospacing="0" w:after="0" w:afterAutospacing="0" w:line="480" w:lineRule="auto"/>
        <w:ind w:left="720" w:hanging="720"/>
      </w:pPr>
      <w:r>
        <w:rPr>
          <w:rStyle w:val="EndnoteReference"/>
        </w:rPr>
        <w:endnoteRef/>
      </w:r>
      <w:r>
        <w:t xml:space="preserve"> </w:t>
      </w:r>
      <w:r w:rsidR="009B7304">
        <w:t xml:space="preserve">Jefferson, Thomas. “Declaration of Independence: A Transcription.” </w:t>
      </w:r>
      <w:r w:rsidR="009B7304">
        <w:rPr>
          <w:i/>
          <w:iCs/>
        </w:rPr>
        <w:t>National Archives</w:t>
      </w:r>
      <w:r w:rsidR="009B7304">
        <w:t>, 4 July 1776, www.archives.gov/founding-docs/declaration-transcript.</w:t>
      </w:r>
    </w:p>
  </w:endnote>
  <w:endnote w:id="7">
    <w:p w14:paraId="2C8B70B7" w14:textId="5E4538A3" w:rsidR="009668D8" w:rsidRDefault="009668D8" w:rsidP="00FD36B7">
      <w:pPr>
        <w:pStyle w:val="NormalWeb"/>
        <w:spacing w:before="0" w:beforeAutospacing="0" w:after="0" w:afterAutospacing="0" w:line="480" w:lineRule="auto"/>
        <w:ind w:left="720" w:hanging="720"/>
      </w:pPr>
      <w:r>
        <w:rPr>
          <w:rStyle w:val="EndnoteReference"/>
        </w:rPr>
        <w:endnoteRef/>
      </w:r>
      <w:r>
        <w:t xml:space="preserve"> “Schenck V. United States.” </w:t>
      </w:r>
      <w:r>
        <w:rPr>
          <w:i/>
          <w:iCs/>
        </w:rPr>
        <w:t xml:space="preserve">The </w:t>
      </w:r>
      <w:r w:rsidR="005132D6">
        <w:rPr>
          <w:i/>
          <w:iCs/>
        </w:rPr>
        <w:t>First Amendment</w:t>
      </w:r>
      <w:r>
        <w:rPr>
          <w:i/>
          <w:iCs/>
        </w:rPr>
        <w:t xml:space="preserve"> Encyclopedia</w:t>
      </w:r>
      <w:r>
        <w:t>, mtsu.edu/</w:t>
      </w:r>
      <w:proofErr w:type="gramStart"/>
      <w:r>
        <w:t>first-amendment</w:t>
      </w:r>
      <w:proofErr w:type="gramEnd"/>
      <w:r>
        <w:t>/article/193/</w:t>
      </w:r>
      <w:proofErr w:type="spellStart"/>
      <w:r>
        <w:t>schenck</w:t>
      </w:r>
      <w:proofErr w:type="spellEnd"/>
      <w:r>
        <w:t>-v-united-states. Accessed 3 Nov. 2022.</w:t>
      </w:r>
    </w:p>
  </w:endnote>
  <w:endnote w:id="8">
    <w:p w14:paraId="1AF4AC7B" w14:textId="20FAA4DB" w:rsidR="00D878AD" w:rsidRDefault="00D878AD" w:rsidP="00D878AD">
      <w:pPr>
        <w:pStyle w:val="NormalWeb"/>
        <w:spacing w:before="0" w:beforeAutospacing="0" w:after="0" w:afterAutospacing="0" w:line="480" w:lineRule="auto"/>
        <w:ind w:left="720" w:hanging="720"/>
      </w:pPr>
      <w:r>
        <w:rPr>
          <w:rStyle w:val="EndnoteReference"/>
        </w:rPr>
        <w:endnoteRef/>
      </w:r>
      <w:r>
        <w:t xml:space="preserve"> “An Educated Citizenry Is a Vital Requisite for Our Survival as a Free People (Spurious Quotation).” </w:t>
      </w:r>
      <w:r>
        <w:rPr>
          <w:i/>
          <w:iCs/>
        </w:rPr>
        <w:t>Monticello</w:t>
      </w:r>
      <w:r>
        <w:t>, www.monticello.org/research-education/thomas-jefferson-encyclopedia/educated-citizenry-vital-requisite-our-survival-free-people-spurious. Accessed 3 Nov. 2022.</w:t>
      </w:r>
    </w:p>
  </w:endnote>
  <w:endnote w:id="9">
    <w:p w14:paraId="597A53F2" w14:textId="7D6BC1AE" w:rsidR="00D878AD" w:rsidRDefault="00D878AD" w:rsidP="00D878AD">
      <w:pPr>
        <w:pStyle w:val="EndnoteText"/>
        <w:spacing w:line="480" w:lineRule="auto"/>
      </w:pPr>
      <w:r w:rsidRPr="00D878AD">
        <w:rPr>
          <w:rFonts w:ascii="Times New Roman" w:eastAsia="Times New Roman" w:hAnsi="Times New Roman" w:cs="Times New Roman"/>
          <w:i/>
          <w:iCs/>
          <w:sz w:val="24"/>
          <w:szCs w:val="24"/>
        </w:rPr>
        <w:endnoteRef/>
      </w:r>
      <w:r w:rsidRPr="00D878AD">
        <w:rPr>
          <w:rFonts w:ascii="Times New Roman" w:eastAsia="Times New Roman" w:hAnsi="Times New Roman" w:cs="Times New Roman"/>
          <w:i/>
          <w:iCs/>
          <w:sz w:val="24"/>
          <w:szCs w:val="24"/>
        </w:rPr>
        <w:t xml:space="preserve"> </w:t>
      </w:r>
      <w:r w:rsidRPr="00FD36B7">
        <w:rPr>
          <w:rFonts w:ascii="Times New Roman" w:eastAsia="Times New Roman" w:hAnsi="Times New Roman" w:cs="Times New Roman"/>
          <w:sz w:val="24"/>
          <w:szCs w:val="24"/>
        </w:rPr>
        <w:t>Lincoln, Abraham. “</w:t>
      </w:r>
      <w:r w:rsidRPr="00FD36B7">
        <w:rPr>
          <w:rFonts w:ascii="Times New Roman" w:eastAsia="Times New Roman" w:hAnsi="Times New Roman" w:cs="Times New Roman"/>
          <w:i/>
          <w:iCs/>
          <w:sz w:val="24"/>
          <w:szCs w:val="24"/>
        </w:rPr>
        <w:t>The Gettysburg Address</w:t>
      </w:r>
      <w:r w:rsidRPr="00FD36B7">
        <w:rPr>
          <w:rFonts w:ascii="Times New Roman" w:eastAsia="Times New Roman" w:hAnsi="Times New Roman" w:cs="Times New Roman"/>
          <w:sz w:val="24"/>
          <w:szCs w:val="24"/>
        </w:rPr>
        <w:t xml:space="preserve">.” 1863. America’s Most Famous Speeches, by         </w:t>
      </w:r>
      <w:r w:rsidR="00FD36B7">
        <w:rPr>
          <w:rFonts w:ascii="Times New Roman" w:eastAsia="Times New Roman" w:hAnsi="Times New Roman" w:cs="Times New Roman"/>
          <w:sz w:val="24"/>
          <w:szCs w:val="24"/>
        </w:rPr>
        <w:t xml:space="preserve">             </w:t>
      </w:r>
      <w:r w:rsidR="00D21B93">
        <w:rPr>
          <w:rFonts w:ascii="Times New Roman" w:eastAsia="Times New Roman" w:hAnsi="Times New Roman" w:cs="Times New Roman"/>
          <w:sz w:val="24"/>
          <w:szCs w:val="24"/>
        </w:rPr>
        <w:t xml:space="preserve">              </w:t>
      </w:r>
      <w:r w:rsidR="000C1EC5">
        <w:rPr>
          <w:rFonts w:ascii="Times New Roman" w:eastAsia="Times New Roman" w:hAnsi="Times New Roman" w:cs="Times New Roman"/>
          <w:sz w:val="24"/>
          <w:szCs w:val="24"/>
        </w:rPr>
        <w:t xml:space="preserve">      </w:t>
      </w:r>
      <w:r w:rsidRPr="00FD36B7">
        <w:rPr>
          <w:rFonts w:ascii="Times New Roman" w:eastAsia="Times New Roman" w:hAnsi="Times New Roman" w:cs="Times New Roman"/>
          <w:sz w:val="24"/>
          <w:szCs w:val="24"/>
        </w:rPr>
        <w:t xml:space="preserve">Dale </w:t>
      </w:r>
      <w:proofErr w:type="spellStart"/>
      <w:r w:rsidRPr="00FD36B7">
        <w:rPr>
          <w:rFonts w:ascii="Times New Roman" w:eastAsia="Times New Roman" w:hAnsi="Times New Roman" w:cs="Times New Roman"/>
          <w:sz w:val="24"/>
          <w:szCs w:val="24"/>
        </w:rPr>
        <w:t>Salwak</w:t>
      </w:r>
      <w:proofErr w:type="spellEnd"/>
      <w:r w:rsidRPr="00FD36B7">
        <w:rPr>
          <w:rFonts w:ascii="Times New Roman" w:eastAsia="Times New Roman" w:hAnsi="Times New Roman" w:cs="Times New Roman"/>
          <w:sz w:val="24"/>
          <w:szCs w:val="24"/>
        </w:rPr>
        <w:t>, Random House, 1984.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B5A" w14:textId="2F82772D" w:rsidR="4CADB5FA" w:rsidRDefault="009722A4" w:rsidP="00CA4EBC">
    <w:pPr>
      <w:pStyle w:val="NormalWe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185C" w14:textId="77777777" w:rsidR="000B1581" w:rsidRDefault="000B1581">
      <w:pPr>
        <w:spacing w:after="0" w:line="240" w:lineRule="auto"/>
      </w:pPr>
      <w:r>
        <w:separator/>
      </w:r>
    </w:p>
  </w:footnote>
  <w:footnote w:type="continuationSeparator" w:id="0">
    <w:p w14:paraId="69628988" w14:textId="77777777" w:rsidR="000B1581" w:rsidRDefault="000B1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CADB5FA" w14:paraId="38D8140A" w14:textId="77777777" w:rsidTr="4CADB5FA">
      <w:trPr>
        <w:trHeight w:val="300"/>
      </w:trPr>
      <w:tc>
        <w:tcPr>
          <w:tcW w:w="3120" w:type="dxa"/>
        </w:tcPr>
        <w:p w14:paraId="04A956B8" w14:textId="76CBC495" w:rsidR="4CADB5FA" w:rsidRDefault="4CADB5FA" w:rsidP="4CADB5FA">
          <w:pPr>
            <w:pStyle w:val="Header"/>
            <w:ind w:left="-115"/>
          </w:pPr>
        </w:p>
      </w:tc>
      <w:tc>
        <w:tcPr>
          <w:tcW w:w="3120" w:type="dxa"/>
        </w:tcPr>
        <w:p w14:paraId="7C6EF692" w14:textId="2F954D21" w:rsidR="4CADB5FA" w:rsidRDefault="4CADB5FA" w:rsidP="4CADB5FA">
          <w:pPr>
            <w:pStyle w:val="Header"/>
            <w:jc w:val="center"/>
          </w:pPr>
        </w:p>
      </w:tc>
      <w:tc>
        <w:tcPr>
          <w:tcW w:w="3120" w:type="dxa"/>
        </w:tcPr>
        <w:p w14:paraId="422B7851" w14:textId="6E5606D3" w:rsidR="4CADB5FA" w:rsidRDefault="4CADB5FA" w:rsidP="4CADB5FA">
          <w:pPr>
            <w:pStyle w:val="Header"/>
            <w:ind w:right="-115"/>
            <w:jc w:val="right"/>
          </w:pPr>
        </w:p>
      </w:tc>
    </w:tr>
  </w:tbl>
  <w:p w14:paraId="14D9CC56" w14:textId="1F320BB7" w:rsidR="4CADB5FA" w:rsidRDefault="4CADB5FA" w:rsidP="4CADB5F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x6GknwX" int2:invalidationBookmarkName="" int2:hashCode="e5CU/sZUhgW+dw" int2:id="pCXwPqv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3617"/>
    <w:multiLevelType w:val="hybridMultilevel"/>
    <w:tmpl w:val="F656C48C"/>
    <w:lvl w:ilvl="0" w:tplc="EAF423DE">
      <w:start w:val="1"/>
      <w:numFmt w:val="decimal"/>
      <w:lvlText w:val="%1."/>
      <w:lvlJc w:val="left"/>
      <w:pPr>
        <w:ind w:left="720" w:hanging="360"/>
      </w:pPr>
    </w:lvl>
    <w:lvl w:ilvl="1" w:tplc="7FC8C2CE">
      <w:start w:val="1"/>
      <w:numFmt w:val="lowerLetter"/>
      <w:lvlText w:val="%2."/>
      <w:lvlJc w:val="left"/>
      <w:pPr>
        <w:ind w:left="1440" w:hanging="360"/>
      </w:pPr>
    </w:lvl>
    <w:lvl w:ilvl="2" w:tplc="F4DAE87C">
      <w:start w:val="1"/>
      <w:numFmt w:val="lowerRoman"/>
      <w:lvlText w:val="%3."/>
      <w:lvlJc w:val="right"/>
      <w:pPr>
        <w:ind w:left="2160" w:hanging="180"/>
      </w:pPr>
    </w:lvl>
    <w:lvl w:ilvl="3" w:tplc="619AAC5C">
      <w:start w:val="1"/>
      <w:numFmt w:val="decimal"/>
      <w:lvlText w:val="%4."/>
      <w:lvlJc w:val="left"/>
      <w:pPr>
        <w:ind w:left="2880" w:hanging="360"/>
      </w:pPr>
    </w:lvl>
    <w:lvl w:ilvl="4" w:tplc="E174C5B8">
      <w:start w:val="1"/>
      <w:numFmt w:val="lowerLetter"/>
      <w:lvlText w:val="%5."/>
      <w:lvlJc w:val="left"/>
      <w:pPr>
        <w:ind w:left="3600" w:hanging="360"/>
      </w:pPr>
    </w:lvl>
    <w:lvl w:ilvl="5" w:tplc="B1EACC14">
      <w:start w:val="1"/>
      <w:numFmt w:val="lowerRoman"/>
      <w:lvlText w:val="%6."/>
      <w:lvlJc w:val="right"/>
      <w:pPr>
        <w:ind w:left="4320" w:hanging="180"/>
      </w:pPr>
    </w:lvl>
    <w:lvl w:ilvl="6" w:tplc="BC7EDA96">
      <w:start w:val="1"/>
      <w:numFmt w:val="decimal"/>
      <w:lvlText w:val="%7."/>
      <w:lvlJc w:val="left"/>
      <w:pPr>
        <w:ind w:left="5040" w:hanging="360"/>
      </w:pPr>
    </w:lvl>
    <w:lvl w:ilvl="7" w:tplc="5CEC2536">
      <w:start w:val="1"/>
      <w:numFmt w:val="lowerLetter"/>
      <w:lvlText w:val="%8."/>
      <w:lvlJc w:val="left"/>
      <w:pPr>
        <w:ind w:left="5760" w:hanging="360"/>
      </w:pPr>
    </w:lvl>
    <w:lvl w:ilvl="8" w:tplc="DC74F9CA">
      <w:start w:val="1"/>
      <w:numFmt w:val="lowerRoman"/>
      <w:lvlText w:val="%9."/>
      <w:lvlJc w:val="right"/>
      <w:pPr>
        <w:ind w:left="6480" w:hanging="180"/>
      </w:pPr>
    </w:lvl>
  </w:abstractNum>
  <w:abstractNum w:abstractNumId="1" w15:restartNumberingAfterBreak="0">
    <w:nsid w:val="6FFB34AE"/>
    <w:multiLevelType w:val="hybridMultilevel"/>
    <w:tmpl w:val="0E02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6B029"/>
    <w:multiLevelType w:val="hybridMultilevel"/>
    <w:tmpl w:val="8BCECCBC"/>
    <w:lvl w:ilvl="0" w:tplc="CFB01974">
      <w:start w:val="1"/>
      <w:numFmt w:val="bullet"/>
      <w:lvlText w:val=""/>
      <w:lvlJc w:val="left"/>
      <w:pPr>
        <w:ind w:left="720" w:hanging="360"/>
      </w:pPr>
      <w:rPr>
        <w:rFonts w:ascii="Symbol" w:hAnsi="Symbol" w:hint="default"/>
      </w:rPr>
    </w:lvl>
    <w:lvl w:ilvl="1" w:tplc="E2C09B48">
      <w:start w:val="1"/>
      <w:numFmt w:val="bullet"/>
      <w:lvlText w:val="o"/>
      <w:lvlJc w:val="left"/>
      <w:pPr>
        <w:ind w:left="1440" w:hanging="360"/>
      </w:pPr>
      <w:rPr>
        <w:rFonts w:ascii="Courier New" w:hAnsi="Courier New" w:hint="default"/>
      </w:rPr>
    </w:lvl>
    <w:lvl w:ilvl="2" w:tplc="93DC0B9E">
      <w:start w:val="1"/>
      <w:numFmt w:val="bullet"/>
      <w:lvlText w:val=""/>
      <w:lvlJc w:val="left"/>
      <w:pPr>
        <w:ind w:left="2160" w:hanging="360"/>
      </w:pPr>
      <w:rPr>
        <w:rFonts w:ascii="Wingdings" w:hAnsi="Wingdings" w:hint="default"/>
      </w:rPr>
    </w:lvl>
    <w:lvl w:ilvl="3" w:tplc="F426FD96">
      <w:start w:val="1"/>
      <w:numFmt w:val="bullet"/>
      <w:lvlText w:val=""/>
      <w:lvlJc w:val="left"/>
      <w:pPr>
        <w:ind w:left="2880" w:hanging="360"/>
      </w:pPr>
      <w:rPr>
        <w:rFonts w:ascii="Symbol" w:hAnsi="Symbol" w:hint="default"/>
      </w:rPr>
    </w:lvl>
    <w:lvl w:ilvl="4" w:tplc="E8C45056">
      <w:start w:val="1"/>
      <w:numFmt w:val="bullet"/>
      <w:lvlText w:val="o"/>
      <w:lvlJc w:val="left"/>
      <w:pPr>
        <w:ind w:left="3600" w:hanging="360"/>
      </w:pPr>
      <w:rPr>
        <w:rFonts w:ascii="Courier New" w:hAnsi="Courier New" w:hint="default"/>
      </w:rPr>
    </w:lvl>
    <w:lvl w:ilvl="5" w:tplc="8C38B668">
      <w:start w:val="1"/>
      <w:numFmt w:val="bullet"/>
      <w:lvlText w:val=""/>
      <w:lvlJc w:val="left"/>
      <w:pPr>
        <w:ind w:left="4320" w:hanging="360"/>
      </w:pPr>
      <w:rPr>
        <w:rFonts w:ascii="Wingdings" w:hAnsi="Wingdings" w:hint="default"/>
      </w:rPr>
    </w:lvl>
    <w:lvl w:ilvl="6" w:tplc="5B368060">
      <w:start w:val="1"/>
      <w:numFmt w:val="bullet"/>
      <w:lvlText w:val=""/>
      <w:lvlJc w:val="left"/>
      <w:pPr>
        <w:ind w:left="5040" w:hanging="360"/>
      </w:pPr>
      <w:rPr>
        <w:rFonts w:ascii="Symbol" w:hAnsi="Symbol" w:hint="default"/>
      </w:rPr>
    </w:lvl>
    <w:lvl w:ilvl="7" w:tplc="544087F4">
      <w:start w:val="1"/>
      <w:numFmt w:val="bullet"/>
      <w:lvlText w:val="o"/>
      <w:lvlJc w:val="left"/>
      <w:pPr>
        <w:ind w:left="5760" w:hanging="360"/>
      </w:pPr>
      <w:rPr>
        <w:rFonts w:ascii="Courier New" w:hAnsi="Courier New" w:hint="default"/>
      </w:rPr>
    </w:lvl>
    <w:lvl w:ilvl="8" w:tplc="32404AA0">
      <w:start w:val="1"/>
      <w:numFmt w:val="bullet"/>
      <w:lvlText w:val=""/>
      <w:lvlJc w:val="left"/>
      <w:pPr>
        <w:ind w:left="6480" w:hanging="360"/>
      </w:pPr>
      <w:rPr>
        <w:rFonts w:ascii="Wingdings" w:hAnsi="Wingdings" w:hint="default"/>
      </w:rPr>
    </w:lvl>
  </w:abstractNum>
  <w:abstractNum w:abstractNumId="3" w15:restartNumberingAfterBreak="0">
    <w:nsid w:val="7CE36ECB"/>
    <w:multiLevelType w:val="hybridMultilevel"/>
    <w:tmpl w:val="F5B2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43085A"/>
    <w:rsid w:val="0000599A"/>
    <w:rsid w:val="0001156A"/>
    <w:rsid w:val="000278E0"/>
    <w:rsid w:val="000B1581"/>
    <w:rsid w:val="000C1EC5"/>
    <w:rsid w:val="00106CBE"/>
    <w:rsid w:val="00133DE6"/>
    <w:rsid w:val="00323539"/>
    <w:rsid w:val="003E0C8A"/>
    <w:rsid w:val="004434E0"/>
    <w:rsid w:val="004C25C5"/>
    <w:rsid w:val="005132D6"/>
    <w:rsid w:val="006203E3"/>
    <w:rsid w:val="00663047"/>
    <w:rsid w:val="006C0AE2"/>
    <w:rsid w:val="00731A3C"/>
    <w:rsid w:val="007D0325"/>
    <w:rsid w:val="00866913"/>
    <w:rsid w:val="009668D8"/>
    <w:rsid w:val="00966DA0"/>
    <w:rsid w:val="009722A4"/>
    <w:rsid w:val="009B7304"/>
    <w:rsid w:val="00A001B8"/>
    <w:rsid w:val="00A05B23"/>
    <w:rsid w:val="00A47854"/>
    <w:rsid w:val="00AF2799"/>
    <w:rsid w:val="00B572DA"/>
    <w:rsid w:val="00BB515D"/>
    <w:rsid w:val="00BD407A"/>
    <w:rsid w:val="00C27959"/>
    <w:rsid w:val="00C735FB"/>
    <w:rsid w:val="00CA1445"/>
    <w:rsid w:val="00CA4EBC"/>
    <w:rsid w:val="00CB43C4"/>
    <w:rsid w:val="00CB6B53"/>
    <w:rsid w:val="00CC2B69"/>
    <w:rsid w:val="00CE2D22"/>
    <w:rsid w:val="00D21B93"/>
    <w:rsid w:val="00D35AA1"/>
    <w:rsid w:val="00D72902"/>
    <w:rsid w:val="00D878AD"/>
    <w:rsid w:val="00DE2AC7"/>
    <w:rsid w:val="00E120CC"/>
    <w:rsid w:val="00E227EE"/>
    <w:rsid w:val="00E3269C"/>
    <w:rsid w:val="00E82715"/>
    <w:rsid w:val="00EB17FE"/>
    <w:rsid w:val="00F13407"/>
    <w:rsid w:val="00FD36B7"/>
    <w:rsid w:val="018FC6BC"/>
    <w:rsid w:val="01E88CB7"/>
    <w:rsid w:val="01F035EF"/>
    <w:rsid w:val="02F8E905"/>
    <w:rsid w:val="041BE87B"/>
    <w:rsid w:val="045694FF"/>
    <w:rsid w:val="04ADEABC"/>
    <w:rsid w:val="054A57F2"/>
    <w:rsid w:val="07B8C5B0"/>
    <w:rsid w:val="0854858D"/>
    <w:rsid w:val="09127786"/>
    <w:rsid w:val="0AA643D5"/>
    <w:rsid w:val="0AB72055"/>
    <w:rsid w:val="0BDFE828"/>
    <w:rsid w:val="0C2A650C"/>
    <w:rsid w:val="0E74C322"/>
    <w:rsid w:val="0FF90629"/>
    <w:rsid w:val="14FEC81E"/>
    <w:rsid w:val="159D48B7"/>
    <w:rsid w:val="173D142C"/>
    <w:rsid w:val="17A2C385"/>
    <w:rsid w:val="17AC4711"/>
    <w:rsid w:val="1ACABF76"/>
    <w:rsid w:val="1BD66EA3"/>
    <w:rsid w:val="1D8F323F"/>
    <w:rsid w:val="1E026038"/>
    <w:rsid w:val="1F2B02A0"/>
    <w:rsid w:val="1F53EC9C"/>
    <w:rsid w:val="20BF8F86"/>
    <w:rsid w:val="213A00FA"/>
    <w:rsid w:val="227131DD"/>
    <w:rsid w:val="23FD5066"/>
    <w:rsid w:val="247687FC"/>
    <w:rsid w:val="24AC30F5"/>
    <w:rsid w:val="24B36153"/>
    <w:rsid w:val="27227BCE"/>
    <w:rsid w:val="27F9D1CE"/>
    <w:rsid w:val="283A0C3D"/>
    <w:rsid w:val="28E68583"/>
    <w:rsid w:val="2CA5E7E5"/>
    <w:rsid w:val="2E93D157"/>
    <w:rsid w:val="2ED19A71"/>
    <w:rsid w:val="306D6AD2"/>
    <w:rsid w:val="3099619D"/>
    <w:rsid w:val="318B8E02"/>
    <w:rsid w:val="31A472C9"/>
    <w:rsid w:val="31D841A2"/>
    <w:rsid w:val="322ABF5A"/>
    <w:rsid w:val="32988B15"/>
    <w:rsid w:val="34E4F4A6"/>
    <w:rsid w:val="35C6E3EF"/>
    <w:rsid w:val="3743923D"/>
    <w:rsid w:val="38F0C078"/>
    <w:rsid w:val="3A3A7710"/>
    <w:rsid w:val="3C43085A"/>
    <w:rsid w:val="3CF0ACAD"/>
    <w:rsid w:val="3E94F10C"/>
    <w:rsid w:val="40A10D74"/>
    <w:rsid w:val="41E95E88"/>
    <w:rsid w:val="41E98369"/>
    <w:rsid w:val="43CD3C19"/>
    <w:rsid w:val="4495C9F4"/>
    <w:rsid w:val="495C0586"/>
    <w:rsid w:val="49B96651"/>
    <w:rsid w:val="4A53E28F"/>
    <w:rsid w:val="4A8E970B"/>
    <w:rsid w:val="4AFFF6A4"/>
    <w:rsid w:val="4CADB5FA"/>
    <w:rsid w:val="4D8B8351"/>
    <w:rsid w:val="4E379766"/>
    <w:rsid w:val="4EA7288E"/>
    <w:rsid w:val="51553F6E"/>
    <w:rsid w:val="51FA54F6"/>
    <w:rsid w:val="53425796"/>
    <w:rsid w:val="53BB037D"/>
    <w:rsid w:val="54601EFD"/>
    <w:rsid w:val="55E496E5"/>
    <w:rsid w:val="57EB7C06"/>
    <w:rsid w:val="57ED840B"/>
    <w:rsid w:val="57F2A139"/>
    <w:rsid w:val="58FDDE53"/>
    <w:rsid w:val="59231190"/>
    <w:rsid w:val="5B2D08F8"/>
    <w:rsid w:val="5B641E48"/>
    <w:rsid w:val="5C0D9BAD"/>
    <w:rsid w:val="5D4C2C65"/>
    <w:rsid w:val="5E1CF470"/>
    <w:rsid w:val="5E58E0D9"/>
    <w:rsid w:val="5E7B7C24"/>
    <w:rsid w:val="5F2D6A9A"/>
    <w:rsid w:val="5FA7E5BD"/>
    <w:rsid w:val="61A4D24F"/>
    <w:rsid w:val="63809E56"/>
    <w:rsid w:val="641E82EE"/>
    <w:rsid w:val="64C4EA3A"/>
    <w:rsid w:val="667A9A92"/>
    <w:rsid w:val="689427EF"/>
    <w:rsid w:val="6A7A12CC"/>
    <w:rsid w:val="6BC05694"/>
    <w:rsid w:val="6C42C6C6"/>
    <w:rsid w:val="6C6E9E79"/>
    <w:rsid w:val="6D8B0ACC"/>
    <w:rsid w:val="6F4B7BEA"/>
    <w:rsid w:val="70AADD23"/>
    <w:rsid w:val="70D23960"/>
    <w:rsid w:val="73450A9E"/>
    <w:rsid w:val="74742D4C"/>
    <w:rsid w:val="7795A5A9"/>
    <w:rsid w:val="78FF3851"/>
    <w:rsid w:val="796C3E19"/>
    <w:rsid w:val="7A506577"/>
    <w:rsid w:val="7A5D3500"/>
    <w:rsid w:val="7CA5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3085A"/>
  <w15:chartTrackingRefBased/>
  <w15:docId w15:val="{726D4BB7-56F2-4FCA-97DD-DB5F95B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9722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22A4"/>
    <w:pPr>
      <w:ind w:left="720"/>
      <w:contextualSpacing/>
    </w:pPr>
  </w:style>
  <w:style w:type="paragraph" w:styleId="EndnoteText">
    <w:name w:val="endnote text"/>
    <w:basedOn w:val="Normal"/>
    <w:link w:val="EndnoteTextChar"/>
    <w:uiPriority w:val="99"/>
    <w:semiHidden/>
    <w:unhideWhenUsed/>
    <w:rsid w:val="00BB51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15D"/>
    <w:rPr>
      <w:sz w:val="20"/>
      <w:szCs w:val="20"/>
    </w:rPr>
  </w:style>
  <w:style w:type="character" w:styleId="EndnoteReference">
    <w:name w:val="endnote reference"/>
    <w:basedOn w:val="DefaultParagraphFont"/>
    <w:uiPriority w:val="99"/>
    <w:semiHidden/>
    <w:unhideWhenUsed/>
    <w:rsid w:val="00BB51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41563">
      <w:bodyDiv w:val="1"/>
      <w:marLeft w:val="0"/>
      <w:marRight w:val="0"/>
      <w:marTop w:val="0"/>
      <w:marBottom w:val="0"/>
      <w:divBdr>
        <w:top w:val="none" w:sz="0" w:space="0" w:color="auto"/>
        <w:left w:val="none" w:sz="0" w:space="0" w:color="auto"/>
        <w:bottom w:val="none" w:sz="0" w:space="0" w:color="auto"/>
        <w:right w:val="none" w:sz="0" w:space="0" w:color="auto"/>
      </w:divBdr>
    </w:div>
    <w:div w:id="932202834">
      <w:bodyDiv w:val="1"/>
      <w:marLeft w:val="0"/>
      <w:marRight w:val="0"/>
      <w:marTop w:val="0"/>
      <w:marBottom w:val="0"/>
      <w:divBdr>
        <w:top w:val="none" w:sz="0" w:space="0" w:color="auto"/>
        <w:left w:val="none" w:sz="0" w:space="0" w:color="auto"/>
        <w:bottom w:val="none" w:sz="0" w:space="0" w:color="auto"/>
        <w:right w:val="none" w:sz="0" w:space="0" w:color="auto"/>
      </w:divBdr>
    </w:div>
    <w:div w:id="978341410">
      <w:bodyDiv w:val="1"/>
      <w:marLeft w:val="0"/>
      <w:marRight w:val="0"/>
      <w:marTop w:val="0"/>
      <w:marBottom w:val="0"/>
      <w:divBdr>
        <w:top w:val="none" w:sz="0" w:space="0" w:color="auto"/>
        <w:left w:val="none" w:sz="0" w:space="0" w:color="auto"/>
        <w:bottom w:val="none" w:sz="0" w:space="0" w:color="auto"/>
        <w:right w:val="none" w:sz="0" w:space="0" w:color="auto"/>
      </w:divBdr>
    </w:div>
    <w:div w:id="993995247">
      <w:bodyDiv w:val="1"/>
      <w:marLeft w:val="0"/>
      <w:marRight w:val="0"/>
      <w:marTop w:val="0"/>
      <w:marBottom w:val="0"/>
      <w:divBdr>
        <w:top w:val="none" w:sz="0" w:space="0" w:color="auto"/>
        <w:left w:val="none" w:sz="0" w:space="0" w:color="auto"/>
        <w:bottom w:val="none" w:sz="0" w:space="0" w:color="auto"/>
        <w:right w:val="none" w:sz="0" w:space="0" w:color="auto"/>
      </w:divBdr>
    </w:div>
    <w:div w:id="1108044935">
      <w:bodyDiv w:val="1"/>
      <w:marLeft w:val="0"/>
      <w:marRight w:val="0"/>
      <w:marTop w:val="0"/>
      <w:marBottom w:val="0"/>
      <w:divBdr>
        <w:top w:val="none" w:sz="0" w:space="0" w:color="auto"/>
        <w:left w:val="none" w:sz="0" w:space="0" w:color="auto"/>
        <w:bottom w:val="none" w:sz="0" w:space="0" w:color="auto"/>
        <w:right w:val="none" w:sz="0" w:space="0" w:color="auto"/>
      </w:divBdr>
    </w:div>
    <w:div w:id="1408306568">
      <w:bodyDiv w:val="1"/>
      <w:marLeft w:val="0"/>
      <w:marRight w:val="0"/>
      <w:marTop w:val="0"/>
      <w:marBottom w:val="0"/>
      <w:divBdr>
        <w:top w:val="none" w:sz="0" w:space="0" w:color="auto"/>
        <w:left w:val="none" w:sz="0" w:space="0" w:color="auto"/>
        <w:bottom w:val="none" w:sz="0" w:space="0" w:color="auto"/>
        <w:right w:val="none" w:sz="0" w:space="0" w:color="auto"/>
      </w:divBdr>
    </w:div>
    <w:div w:id="1478955581">
      <w:bodyDiv w:val="1"/>
      <w:marLeft w:val="0"/>
      <w:marRight w:val="0"/>
      <w:marTop w:val="0"/>
      <w:marBottom w:val="0"/>
      <w:divBdr>
        <w:top w:val="none" w:sz="0" w:space="0" w:color="auto"/>
        <w:left w:val="none" w:sz="0" w:space="0" w:color="auto"/>
        <w:bottom w:val="none" w:sz="0" w:space="0" w:color="auto"/>
        <w:right w:val="none" w:sz="0" w:space="0" w:color="auto"/>
      </w:divBdr>
    </w:div>
    <w:div w:id="1497303017">
      <w:bodyDiv w:val="1"/>
      <w:marLeft w:val="0"/>
      <w:marRight w:val="0"/>
      <w:marTop w:val="0"/>
      <w:marBottom w:val="0"/>
      <w:divBdr>
        <w:top w:val="none" w:sz="0" w:space="0" w:color="auto"/>
        <w:left w:val="none" w:sz="0" w:space="0" w:color="auto"/>
        <w:bottom w:val="none" w:sz="0" w:space="0" w:color="auto"/>
        <w:right w:val="none" w:sz="0" w:space="0" w:color="auto"/>
      </w:divBdr>
    </w:div>
    <w:div w:id="1545020753">
      <w:bodyDiv w:val="1"/>
      <w:marLeft w:val="0"/>
      <w:marRight w:val="0"/>
      <w:marTop w:val="0"/>
      <w:marBottom w:val="0"/>
      <w:divBdr>
        <w:top w:val="none" w:sz="0" w:space="0" w:color="auto"/>
        <w:left w:val="none" w:sz="0" w:space="0" w:color="auto"/>
        <w:bottom w:val="none" w:sz="0" w:space="0" w:color="auto"/>
        <w:right w:val="none" w:sz="0" w:space="0" w:color="auto"/>
      </w:divBdr>
    </w:div>
    <w:div w:id="1682657076">
      <w:bodyDiv w:val="1"/>
      <w:marLeft w:val="0"/>
      <w:marRight w:val="0"/>
      <w:marTop w:val="0"/>
      <w:marBottom w:val="0"/>
      <w:divBdr>
        <w:top w:val="none" w:sz="0" w:space="0" w:color="auto"/>
        <w:left w:val="none" w:sz="0" w:space="0" w:color="auto"/>
        <w:bottom w:val="none" w:sz="0" w:space="0" w:color="auto"/>
        <w:right w:val="none" w:sz="0" w:space="0" w:color="auto"/>
      </w:divBdr>
    </w:div>
    <w:div w:id="1821530447">
      <w:bodyDiv w:val="1"/>
      <w:marLeft w:val="0"/>
      <w:marRight w:val="0"/>
      <w:marTop w:val="0"/>
      <w:marBottom w:val="0"/>
      <w:divBdr>
        <w:top w:val="none" w:sz="0" w:space="0" w:color="auto"/>
        <w:left w:val="none" w:sz="0" w:space="0" w:color="auto"/>
        <w:bottom w:val="none" w:sz="0" w:space="0" w:color="auto"/>
        <w:right w:val="none" w:sz="0" w:space="0" w:color="auto"/>
      </w:divBdr>
    </w:div>
    <w:div w:id="20605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6D20-DFBE-421D-BBCE-2CDED682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5232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Adelson Noah</dc:creator>
  <cp:keywords/>
  <dc:description/>
  <cp:lastModifiedBy>Daisy Gray</cp:lastModifiedBy>
  <cp:revision>2</cp:revision>
  <dcterms:created xsi:type="dcterms:W3CDTF">2022-12-19T16:08:00Z</dcterms:created>
  <dcterms:modified xsi:type="dcterms:W3CDTF">2022-12-19T16:08:00Z</dcterms:modified>
</cp:coreProperties>
</file>